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200" w:line="276" w:lineRule="auto"/>
        <w:jc w:val="center"/>
        <w:rPr>
          <w:rFonts w:ascii="Twentieth Century" w:hAnsi="Twentieth Century" w:eastAsia="Twentieth Century" w:cs="Twentieth Century"/>
          <w:b/>
        </w:rPr>
      </w:pPr>
      <w:r>
        <w:rPr>
          <w:rFonts w:ascii="Twentieth Century" w:hAnsi="Twentieth Century" w:eastAsia="Twentieth Century" w:cs="Twentieth Century"/>
          <w:b/>
          <w:rtl w:val="0"/>
        </w:rPr>
        <w:t>ANEXO N°1</w:t>
      </w:r>
    </w:p>
    <w:p w14:paraId="00000002">
      <w:pPr>
        <w:spacing w:after="0" w:line="276" w:lineRule="auto"/>
        <w:jc w:val="center"/>
        <w:rPr>
          <w:rFonts w:ascii="Twentieth Century" w:hAnsi="Twentieth Century" w:eastAsia="Twentieth Century" w:cs="Twentieth Century"/>
          <w:b/>
        </w:rPr>
      </w:pPr>
      <w:r>
        <w:rPr>
          <w:rFonts w:ascii="Twentieth Century" w:hAnsi="Twentieth Century" w:eastAsia="Twentieth Century" w:cs="Twentieth Century"/>
          <w:b/>
          <w:rtl w:val="0"/>
        </w:rPr>
        <w:t>CARTA SOLICITUD DE FINANCIAMIENTO</w:t>
      </w:r>
    </w:p>
    <w:p w14:paraId="00000003">
      <w:pPr>
        <w:spacing w:after="0" w:line="240" w:lineRule="auto"/>
        <w:jc w:val="right"/>
        <w:rPr>
          <w:rFonts w:ascii="Twentieth Century" w:hAnsi="Twentieth Century" w:eastAsia="Twentieth Century" w:cs="Twentieth Century"/>
        </w:rPr>
      </w:pPr>
    </w:p>
    <w:p w14:paraId="00000004">
      <w:pPr>
        <w:spacing w:after="0" w:line="240" w:lineRule="auto"/>
        <w:jc w:val="right"/>
        <w:rPr>
          <w:rFonts w:ascii="Twentieth Century" w:hAnsi="Twentieth Century" w:eastAsia="Twentieth Century" w:cs="Twentieth Century"/>
          <w:b/>
        </w:rPr>
      </w:pPr>
      <w:r>
        <w:rPr>
          <w:rFonts w:ascii="Twentieth Century" w:hAnsi="Twentieth Century" w:eastAsia="Twentieth Century" w:cs="Twentieth Century"/>
          <w:rtl w:val="0"/>
        </w:rPr>
        <w:t>___________ de ____________ de 2025.-</w:t>
      </w:r>
    </w:p>
    <w:p w14:paraId="00000005">
      <w:pPr>
        <w:spacing w:after="0" w:line="276" w:lineRule="auto"/>
        <w:rPr>
          <w:rFonts w:ascii="Twentieth Century" w:hAnsi="Twentieth Century" w:eastAsia="Twentieth Century" w:cs="Twentieth Century"/>
        </w:rPr>
      </w:pPr>
    </w:p>
    <w:p w14:paraId="00000006">
      <w:pPr>
        <w:spacing w:after="0" w:line="276" w:lineRule="auto"/>
        <w:rPr>
          <w:rFonts w:ascii="Twentieth Century" w:hAnsi="Twentieth Century" w:eastAsia="Twentieth Century" w:cs="Twentieth Century"/>
          <w:b/>
        </w:rPr>
      </w:pPr>
      <w:r>
        <w:rPr>
          <w:rFonts w:ascii="Twentieth Century" w:hAnsi="Twentieth Century" w:eastAsia="Twentieth Century" w:cs="Twentieth Century"/>
          <w:b/>
          <w:rtl w:val="0"/>
        </w:rPr>
        <w:t>SR. LUIS CUVERTINO GÓMEZ</w:t>
      </w:r>
    </w:p>
    <w:p w14:paraId="00000007">
      <w:pPr>
        <w:spacing w:after="0" w:line="276" w:lineRule="auto"/>
        <w:rPr>
          <w:rFonts w:ascii="Twentieth Century" w:hAnsi="Twentieth Century" w:eastAsia="Twentieth Century" w:cs="Twentieth Century"/>
          <w:b/>
        </w:rPr>
      </w:pPr>
      <w:r>
        <w:rPr>
          <w:rFonts w:ascii="Twentieth Century" w:hAnsi="Twentieth Century" w:eastAsia="Twentieth Century" w:cs="Twentieth Century"/>
          <w:b/>
          <w:rtl w:val="0"/>
        </w:rPr>
        <w:t>GOBERNADOR REGIONAL DE LOS RÍOS</w:t>
      </w:r>
    </w:p>
    <w:p w14:paraId="00000008">
      <w:pPr>
        <w:spacing w:after="0" w:line="276" w:lineRule="auto"/>
        <w:rPr>
          <w:rFonts w:ascii="Twentieth Century" w:hAnsi="Twentieth Century" w:eastAsia="Twentieth Century" w:cs="Twentieth Century"/>
          <w:b/>
        </w:rPr>
      </w:pPr>
      <w:r>
        <w:rPr>
          <w:rFonts w:ascii="Twentieth Century" w:hAnsi="Twentieth Century" w:eastAsia="Twentieth Century" w:cs="Twentieth Century"/>
          <w:b/>
          <w:rtl w:val="0"/>
        </w:rPr>
        <w:t>PRESENTE</w:t>
      </w:r>
    </w:p>
    <w:p w14:paraId="00000009">
      <w:pPr>
        <w:spacing w:after="0" w:line="276" w:lineRule="auto"/>
        <w:rPr>
          <w:rFonts w:ascii="Twentieth Century" w:hAnsi="Twentieth Century" w:eastAsia="Twentieth Century" w:cs="Twentieth Century"/>
          <w:b/>
        </w:rPr>
      </w:pPr>
    </w:p>
    <w:p w14:paraId="0000000A">
      <w:pPr>
        <w:spacing w:after="0" w:line="276" w:lineRule="auto"/>
        <w:rPr>
          <w:rFonts w:ascii="Twentieth Century" w:hAnsi="Twentieth Century" w:eastAsia="Twentieth Century" w:cs="Twentieth Century"/>
          <w:b/>
        </w:rPr>
      </w:pPr>
    </w:p>
    <w:p w14:paraId="0000000B">
      <w:pPr>
        <w:spacing w:after="0" w:line="360" w:lineRule="auto"/>
        <w:jc w:val="both"/>
        <w:rPr>
          <w:rFonts w:ascii="Twentieth Century" w:hAnsi="Twentieth Century" w:eastAsia="Twentieth Century" w:cs="Twentieth Century"/>
        </w:rPr>
      </w:pPr>
      <w:r>
        <w:rPr>
          <w:rFonts w:ascii="Twentieth Century" w:hAnsi="Twentieth Century" w:eastAsia="Twentieth Century" w:cs="Twentieth Century"/>
          <w:rtl w:val="0"/>
        </w:rPr>
        <w:t>Estimado Sr.</w:t>
      </w:r>
    </w:p>
    <w:p w14:paraId="0000000C">
      <w:pPr>
        <w:spacing w:after="0" w:line="360" w:lineRule="auto"/>
        <w:jc w:val="both"/>
        <w:rPr>
          <w:rFonts w:ascii="Twentieth Century" w:hAnsi="Twentieth Century" w:eastAsia="Twentieth Century" w:cs="Twentieth Century"/>
        </w:rPr>
      </w:pPr>
      <w:r>
        <w:rPr>
          <w:rFonts w:ascii="Twentieth Century" w:hAnsi="Twentieth Century" w:eastAsia="Twentieth Century" w:cs="Twentieth Century"/>
          <w:rtl w:val="0"/>
        </w:rPr>
        <w:t>Por medio de la presente, postulamos el proyecto denominado: _______________________________________________________________________________, correspondiente a la entidad ________________________________________________________________________________, el que será postulado a la línea de: _______________________________________________________.</w:t>
      </w:r>
    </w:p>
    <w:p w14:paraId="0000000D">
      <w:pPr>
        <w:spacing w:after="0" w:line="360" w:lineRule="auto"/>
        <w:jc w:val="both"/>
        <w:rPr>
          <w:rFonts w:ascii="Twentieth Century" w:hAnsi="Twentieth Century" w:eastAsia="Twentieth Century" w:cs="Twentieth Century"/>
        </w:rPr>
      </w:pPr>
    </w:p>
    <w:p w14:paraId="0000000E">
      <w:pPr>
        <w:spacing w:after="0" w:line="360" w:lineRule="auto"/>
        <w:jc w:val="both"/>
        <w:rPr>
          <w:rFonts w:ascii="Twentieth Century" w:hAnsi="Twentieth Century" w:eastAsia="Twentieth Century" w:cs="Twentieth Century"/>
        </w:rPr>
      </w:pPr>
    </w:p>
    <w:p w14:paraId="0000000F">
      <w:pPr>
        <w:spacing w:after="0" w:line="360" w:lineRule="auto"/>
        <w:jc w:val="both"/>
        <w:rPr>
          <w:rFonts w:ascii="Twentieth Century" w:hAnsi="Twentieth Century" w:eastAsia="Twentieth Century" w:cs="Twentieth Century"/>
        </w:rPr>
      </w:pPr>
      <w:r>
        <w:rPr>
          <w:rFonts w:ascii="Twentieth Century" w:hAnsi="Twentieth Century" w:eastAsia="Twentieth Century" w:cs="Twentieth Century"/>
          <w:rtl w:val="0"/>
        </w:rPr>
        <w:t>Declaro haber postulado de acuerdo a los requisitos establecidos en las Bases Administrativas y Técnicas.</w:t>
      </w:r>
    </w:p>
    <w:p w14:paraId="00000010">
      <w:pPr>
        <w:spacing w:after="200" w:line="276" w:lineRule="auto"/>
        <w:rPr>
          <w:rFonts w:ascii="Twentieth Century" w:hAnsi="Twentieth Century" w:eastAsia="Twentieth Century" w:cs="Twentieth Century"/>
        </w:rPr>
      </w:pPr>
      <w:r>
        <w:rPr>
          <w:rFonts w:ascii="Twentieth Century" w:hAnsi="Twentieth Century" w:eastAsia="Twentieth Century" w:cs="Twentieth Century"/>
          <w:rtl w:val="0"/>
        </w:rPr>
        <w:t>Declaro:</w:t>
      </w:r>
    </w:p>
    <w:p w14:paraId="00000011">
      <w:pPr>
        <w:numPr>
          <w:ilvl w:val="0"/>
          <w:numId w:val="1"/>
        </w:numPr>
        <w:spacing w:after="0" w:line="276" w:lineRule="auto"/>
        <w:ind w:left="284" w:hanging="284"/>
        <w:jc w:val="both"/>
        <w:rPr>
          <w:rFonts w:ascii="Twentieth Century" w:hAnsi="Twentieth Century" w:eastAsia="Twentieth Century" w:cs="Twentieth Century"/>
        </w:rPr>
      </w:pPr>
      <w:r>
        <w:rPr>
          <w:rFonts w:ascii="Twentieth Century" w:hAnsi="Twentieth Century" w:eastAsia="Twentieth Century" w:cs="Twentieth Century"/>
          <w:rtl w:val="0"/>
        </w:rPr>
        <w:t>Haber leído y entendido las Bases Generales de convocatoria del Fondo Concursable del Gobierno Regional de los Ríos.</w:t>
      </w:r>
    </w:p>
    <w:p w14:paraId="00000012">
      <w:pPr>
        <w:numPr>
          <w:ilvl w:val="0"/>
          <w:numId w:val="1"/>
        </w:numPr>
        <w:spacing w:after="0" w:line="276" w:lineRule="auto"/>
        <w:ind w:left="284" w:hanging="284"/>
        <w:jc w:val="both"/>
        <w:rPr>
          <w:rFonts w:ascii="Twentieth Century" w:hAnsi="Twentieth Century" w:eastAsia="Twentieth Century" w:cs="Twentieth Century"/>
        </w:rPr>
      </w:pPr>
      <w:r>
        <w:rPr>
          <w:rFonts w:ascii="Twentieth Century" w:hAnsi="Twentieth Century" w:eastAsia="Twentieth Century" w:cs="Twentieth Century"/>
          <w:rtl w:val="0"/>
        </w:rPr>
        <w:t>Tener pleno conocimiento que el fondo al cual postuló como institución corresponde a recursos públicos del Gobierno Regional de los Ríos.</w:t>
      </w:r>
    </w:p>
    <w:p w14:paraId="00000013">
      <w:pPr>
        <w:numPr>
          <w:ilvl w:val="0"/>
          <w:numId w:val="1"/>
        </w:numPr>
        <w:spacing w:after="0" w:line="276" w:lineRule="auto"/>
        <w:ind w:left="284" w:hanging="284"/>
        <w:jc w:val="both"/>
        <w:rPr>
          <w:rFonts w:ascii="Twentieth Century" w:hAnsi="Twentieth Century" w:eastAsia="Twentieth Century" w:cs="Twentieth Century"/>
        </w:rPr>
      </w:pPr>
      <w:r>
        <w:rPr>
          <w:rFonts w:ascii="Twentieth Century" w:hAnsi="Twentieth Century" w:eastAsia="Twentieth Century" w:cs="Twentieth Century"/>
          <w:rtl w:val="0"/>
        </w:rPr>
        <w:t>Tener pleno conocimiento que, de ser seleccionado como beneficiario del fondo, los recursos que sean transferidos a la institución, sólo podrán ser utilizados para la ejecución del proyecto seleccionado, no pudiendo ser ocupados para un fin distinto ni cambiado el tipo de gasto presupuestado.</w:t>
      </w:r>
    </w:p>
    <w:p w14:paraId="00000014">
      <w:pPr>
        <w:numPr>
          <w:ilvl w:val="0"/>
          <w:numId w:val="1"/>
        </w:numPr>
        <w:spacing w:after="0" w:line="276" w:lineRule="auto"/>
        <w:ind w:left="284" w:hanging="284"/>
        <w:jc w:val="both"/>
        <w:rPr>
          <w:rFonts w:ascii="Twentieth Century" w:hAnsi="Twentieth Century" w:eastAsia="Twentieth Century" w:cs="Twentieth Century"/>
        </w:rPr>
      </w:pPr>
      <w:r>
        <w:rPr>
          <w:rFonts w:ascii="Twentieth Century" w:hAnsi="Twentieth Century" w:eastAsia="Twentieth Century" w:cs="Twentieth Century"/>
          <w:rtl w:val="0"/>
        </w:rPr>
        <w:t>Declaro tener pleno conocimiento que, como representante legal de la institución, soy el único interlocutor con el Gobierno Regional de los Ríos y, por tanto, responsable legal de los recursos que sean transferidos a la institución, en caso de ser beneficiario.</w:t>
      </w:r>
    </w:p>
    <w:p w14:paraId="00000015">
      <w:pPr>
        <w:numPr>
          <w:ilvl w:val="0"/>
          <w:numId w:val="1"/>
        </w:numPr>
        <w:spacing w:after="0" w:line="276" w:lineRule="auto"/>
        <w:ind w:left="284" w:hanging="284"/>
        <w:jc w:val="both"/>
        <w:rPr>
          <w:rFonts w:ascii="Twentieth Century" w:hAnsi="Twentieth Century" w:eastAsia="Twentieth Century" w:cs="Twentieth Century"/>
        </w:rPr>
      </w:pPr>
      <w:r>
        <w:rPr>
          <w:rFonts w:ascii="Twentieth Century" w:hAnsi="Twentieth Century" w:eastAsia="Twentieth Century" w:cs="Twentieth Century"/>
          <w:rtl w:val="0"/>
        </w:rPr>
        <w:t>Declaro tener claridad que existen restricciones e inhabilidades de postulación al proceso de convocatoria establecidos en las Bases Técnicas y Administrativas y que, de conformidad a ello, la entidad que represento puede acceder a los recursos del presupuesto de inversión regional de la Región de los Ríos, ya que NO LE ES APLICABLE NINGUNA DE LAS CITADAS RESTRICCIONES E INHABILIDADES DESCRITAS EN EL NUMERAL 4, punto 4.2 de las respectivas bases.</w:t>
      </w:r>
    </w:p>
    <w:p w14:paraId="00000016">
      <w:pPr>
        <w:numPr>
          <w:ilvl w:val="0"/>
          <w:numId w:val="1"/>
        </w:numPr>
        <w:spacing w:after="0" w:line="276" w:lineRule="auto"/>
        <w:ind w:left="284" w:hanging="284"/>
        <w:jc w:val="both"/>
        <w:rPr>
          <w:rFonts w:ascii="Twentieth Century" w:hAnsi="Twentieth Century" w:eastAsia="Twentieth Century" w:cs="Twentieth Century"/>
        </w:rPr>
      </w:pPr>
      <w:r>
        <w:rPr>
          <w:rFonts w:ascii="Twentieth Century" w:hAnsi="Twentieth Century" w:eastAsia="Twentieth Century" w:cs="Twentieth Century"/>
          <w:rtl w:val="0"/>
        </w:rPr>
        <w:t>Tener pleno conocimiento que, de ser seleccionado mi proyecto, el medio de comunicación oficial entre el Gobierno Regional de los Ríos y de mi institución, es el CORREO ELECTRÓNICO (e mail) que indiqué al llenar el formulario de postulación en la plataforma web.</w:t>
      </w:r>
    </w:p>
    <w:p w14:paraId="00000017">
      <w:pPr>
        <w:numPr>
          <w:ilvl w:val="0"/>
          <w:numId w:val="1"/>
        </w:numPr>
        <w:spacing w:after="0" w:line="276" w:lineRule="auto"/>
        <w:ind w:left="284" w:hanging="284"/>
        <w:jc w:val="both"/>
        <w:rPr>
          <w:rFonts w:ascii="Twentieth Century" w:hAnsi="Twentieth Century" w:eastAsia="Twentieth Century" w:cs="Twentieth Century"/>
        </w:rPr>
      </w:pPr>
      <w:r>
        <w:rPr>
          <w:rFonts w:ascii="Twentieth Century" w:hAnsi="Twentieth Century" w:eastAsia="Twentieth Century" w:cs="Twentieth Century"/>
          <w:rtl w:val="0"/>
        </w:rPr>
        <w:t>Que la iniciativa o actividad a la que postula la entidad que represento NO CUENTA CON FINANCIAMIENTO DEL FNDR, O CUALQUIER OTRO FONDO PÚBLICO CREADO O ADMINISTRADO POR CUALQUIER ENTIDAD PÚBLICA CENTRALIZADA O DESCENTRALIZADA PERTENECIENTE A LA ADMINISTRACIÓN PÚBLICA, que no haya sido declarado expresamente en el formulario de postulación en la plataforma web.</w:t>
      </w:r>
    </w:p>
    <w:p w14:paraId="00000018">
      <w:pPr>
        <w:numPr>
          <w:ilvl w:val="0"/>
          <w:numId w:val="1"/>
        </w:numPr>
        <w:spacing w:after="0" w:line="276" w:lineRule="auto"/>
        <w:ind w:left="284" w:hanging="284"/>
        <w:jc w:val="both"/>
        <w:rPr>
          <w:rFonts w:ascii="Cambria" w:hAnsi="Cambria" w:eastAsia="Cambria" w:cs="Cambria"/>
        </w:rPr>
      </w:pPr>
      <w:r>
        <w:rPr>
          <w:rFonts w:ascii="Twentieth Century" w:hAnsi="Twentieth Century" w:eastAsia="Twentieth Century" w:cs="Twentieth Century"/>
          <w:rtl w:val="0"/>
        </w:rPr>
        <w:t xml:space="preserve">Las personas que conforman la directiva, declaran que, </w:t>
      </w:r>
      <w:r>
        <w:rPr>
          <w:rFonts w:ascii="Twentieth Century" w:hAnsi="Twentieth Century" w:eastAsia="Twentieth Century" w:cs="Twentieth Century"/>
          <w:b/>
          <w:rtl w:val="0"/>
        </w:rPr>
        <w:t>SÍ _____</w:t>
      </w:r>
      <w:r>
        <w:rPr>
          <w:rFonts w:ascii="Twentieth Century" w:hAnsi="Twentieth Century" w:eastAsia="Twentieth Century" w:cs="Twentieth Century"/>
          <w:rtl w:val="0"/>
        </w:rPr>
        <w:t xml:space="preserve"> o </w:t>
      </w:r>
      <w:r>
        <w:rPr>
          <w:rFonts w:ascii="Twentieth Century" w:hAnsi="Twentieth Century" w:eastAsia="Twentieth Century" w:cs="Twentieth Century"/>
          <w:b/>
          <w:rtl w:val="0"/>
        </w:rPr>
        <w:t>NO _____</w:t>
      </w:r>
      <w:r>
        <w:rPr>
          <w:rFonts w:ascii="Twentieth Century" w:hAnsi="Twentieth Century" w:eastAsia="Twentieth Century" w:cs="Twentieth Century"/>
          <w:rtl w:val="0"/>
        </w:rPr>
        <w:t>, poseen parentesco familiar hasta el tercer grado de consanguinidad y segundo grado de afinidad (padres, abuelos, hijos, nietos, hermanos, tíos, suegros, cuñados) en relación con la contratación o prestación de servicios y/o honorarios para la ejecución de la presente iniciativa.</w:t>
      </w:r>
    </w:p>
    <w:p w14:paraId="00000019">
      <w:pPr>
        <w:spacing w:after="0" w:line="276" w:lineRule="auto"/>
        <w:ind w:left="720" w:firstLine="0"/>
        <w:jc w:val="both"/>
        <w:rPr>
          <w:rFonts w:ascii="Twentieth Century" w:hAnsi="Twentieth Century" w:eastAsia="Twentieth Century" w:cs="Twentieth Century"/>
        </w:rPr>
      </w:pPr>
    </w:p>
    <w:p w14:paraId="0000001A">
      <w:pPr>
        <w:spacing w:after="0" w:line="276" w:lineRule="auto"/>
        <w:ind w:left="720" w:firstLine="0"/>
        <w:jc w:val="both"/>
        <w:rPr>
          <w:rFonts w:ascii="Twentieth Century" w:hAnsi="Twentieth Century" w:eastAsia="Twentieth Century" w:cs="Twentieth Century"/>
        </w:rPr>
      </w:pPr>
    </w:p>
    <w:p w14:paraId="0000001B">
      <w:pPr>
        <w:spacing w:after="0" w:line="276" w:lineRule="auto"/>
        <w:ind w:left="720" w:firstLine="0"/>
        <w:jc w:val="both"/>
        <w:rPr>
          <w:rFonts w:ascii="Twentieth Century" w:hAnsi="Twentieth Century" w:eastAsia="Twentieth Century" w:cs="Twentieth Century"/>
        </w:rPr>
      </w:pPr>
    </w:p>
    <w:p w14:paraId="0000001C">
      <w:pPr>
        <w:spacing w:after="0" w:line="276" w:lineRule="auto"/>
        <w:ind w:left="720" w:firstLine="0"/>
        <w:jc w:val="both"/>
        <w:rPr>
          <w:rFonts w:ascii="Twentieth Century" w:hAnsi="Twentieth Century" w:eastAsia="Twentieth Century" w:cs="Twentieth Century"/>
        </w:rPr>
      </w:pPr>
    </w:p>
    <w:p w14:paraId="0000001D">
      <w:pPr>
        <w:spacing w:after="0" w:line="276" w:lineRule="auto"/>
        <w:ind w:left="720" w:firstLine="0"/>
        <w:jc w:val="both"/>
        <w:rPr>
          <w:rFonts w:ascii="Twentieth Century" w:hAnsi="Twentieth Century" w:eastAsia="Twentieth Century" w:cs="Twentieth Century"/>
        </w:rPr>
      </w:pPr>
    </w:p>
    <w:p w14:paraId="0000001E">
      <w:pPr>
        <w:spacing w:after="0" w:line="276" w:lineRule="auto"/>
        <w:ind w:left="720" w:firstLine="0"/>
        <w:jc w:val="both"/>
        <w:rPr>
          <w:rFonts w:ascii="Twentieth Century" w:hAnsi="Twentieth Century" w:eastAsia="Twentieth Century" w:cs="Twentieth Century"/>
        </w:rPr>
      </w:pPr>
    </w:p>
    <w:p w14:paraId="0000001F">
      <w:pPr>
        <w:numPr>
          <w:ilvl w:val="0"/>
          <w:numId w:val="1"/>
        </w:numPr>
        <w:spacing w:after="0" w:line="276" w:lineRule="auto"/>
        <w:ind w:left="284" w:hanging="284"/>
        <w:jc w:val="both"/>
        <w:rPr>
          <w:rFonts w:ascii="Cambria" w:hAnsi="Cambria" w:eastAsia="Cambria" w:cs="Cambria"/>
        </w:rPr>
      </w:pPr>
      <w:r>
        <w:rPr>
          <w:rFonts w:ascii="Twentieth Century" w:hAnsi="Twentieth Century" w:eastAsia="Twentieth Century" w:cs="Twentieth Century"/>
          <w:rtl w:val="0"/>
        </w:rPr>
        <w:t xml:space="preserve"> Que la presente declaración se efectúa de buena fe y que todos los antecedentes que la acompañan constituyen documentación o información fidedigna e íntegra.</w:t>
      </w:r>
    </w:p>
    <w:p w14:paraId="00000020">
      <w:pPr>
        <w:spacing w:after="0" w:line="276" w:lineRule="auto"/>
        <w:jc w:val="both"/>
        <w:rPr>
          <w:rFonts w:ascii="Twentieth Century" w:hAnsi="Twentieth Century" w:eastAsia="Twentieth Century" w:cs="Twentieth Century"/>
          <w:highlight w:val="yellow"/>
        </w:rPr>
      </w:pPr>
    </w:p>
    <w:p w14:paraId="00000021">
      <w:pPr>
        <w:spacing w:after="0" w:line="276" w:lineRule="auto"/>
        <w:ind w:left="720" w:firstLine="0"/>
        <w:jc w:val="both"/>
        <w:rPr>
          <w:rFonts w:ascii="Twentieth Century" w:hAnsi="Twentieth Century" w:eastAsia="Twentieth Century" w:cs="Twentieth Century"/>
          <w:highlight w:val="yellow"/>
        </w:rPr>
      </w:pPr>
    </w:p>
    <w:p w14:paraId="00000022">
      <w:pPr>
        <w:spacing w:after="0" w:line="276" w:lineRule="auto"/>
        <w:rPr>
          <w:rFonts w:ascii="Twentieth Century" w:hAnsi="Twentieth Century" w:eastAsia="Twentieth Century" w:cs="Twentieth Century"/>
        </w:rPr>
      </w:pPr>
      <w:r>
        <w:rPr>
          <w:rFonts w:ascii="Twentieth Century" w:hAnsi="Twentieth Century" w:eastAsia="Twentieth Century" w:cs="Twentieth Century"/>
          <w:rtl w:val="0"/>
        </w:rPr>
        <w:t xml:space="preserve">Atentamente., </w:t>
      </w:r>
    </w:p>
    <w:p w14:paraId="00000023">
      <w:pPr>
        <w:spacing w:after="0" w:line="276" w:lineRule="auto"/>
        <w:rPr>
          <w:rFonts w:ascii="Twentieth Century" w:hAnsi="Twentieth Century" w:eastAsia="Twentieth Century" w:cs="Twentieth Century"/>
        </w:rPr>
      </w:pPr>
    </w:p>
    <w:p w14:paraId="00000024">
      <w:pPr>
        <w:spacing w:after="0" w:line="276" w:lineRule="auto"/>
        <w:rPr>
          <w:rFonts w:ascii="Twentieth Century" w:hAnsi="Twentieth Century" w:eastAsia="Twentieth Century" w:cs="Twentieth Century"/>
        </w:rPr>
      </w:pPr>
    </w:p>
    <w:p w14:paraId="00000025">
      <w:pPr>
        <w:spacing w:after="0" w:line="276" w:lineRule="auto"/>
        <w:rPr>
          <w:rFonts w:ascii="Twentieth Century" w:hAnsi="Twentieth Century" w:eastAsia="Twentieth Century" w:cs="Twentieth Century"/>
        </w:rPr>
      </w:pPr>
    </w:p>
    <w:p w14:paraId="00000026">
      <w:pPr>
        <w:spacing w:after="0" w:line="276" w:lineRule="auto"/>
        <w:rPr>
          <w:rFonts w:ascii="Twentieth Century" w:hAnsi="Twentieth Century" w:eastAsia="Twentieth Century" w:cs="Twentieth Century"/>
        </w:rPr>
      </w:pPr>
    </w:p>
    <w:p w14:paraId="00000027">
      <w:pPr>
        <w:spacing w:after="0" w:line="276" w:lineRule="auto"/>
        <w:rPr>
          <w:rFonts w:ascii="Twentieth Century" w:hAnsi="Twentieth Century" w:eastAsia="Twentieth Century" w:cs="Twentieth Century"/>
        </w:rPr>
      </w:pPr>
      <w:r>
        <w:rPr>
          <w:rFonts w:ascii="Twentieth Century" w:hAnsi="Twentieth Century" w:eastAsia="Twentieth Century" w:cs="Twentieth Century"/>
          <w:rtl w:val="0"/>
        </w:rPr>
        <w:t>______________________               _______________________                      _________________________</w:t>
      </w:r>
    </w:p>
    <w:p w14:paraId="00000028">
      <w:pPr>
        <w:rPr>
          <w:rFonts w:ascii="Twentieth Century" w:hAnsi="Twentieth Century" w:eastAsia="Twentieth Century" w:cs="Twentieth Century"/>
        </w:rPr>
      </w:pPr>
      <w:r>
        <w:rPr>
          <w:rFonts w:ascii="Twentieth Century" w:hAnsi="Twentieth Century" w:eastAsia="Twentieth Century" w:cs="Twentieth Century"/>
          <w:rtl w:val="0"/>
        </w:rPr>
        <w:t xml:space="preserve">       FIRMA PRESIDENTE</w:t>
      </w:r>
      <w:r>
        <w:rPr>
          <w:rFonts w:ascii="Twentieth Century" w:hAnsi="Twentieth Century" w:eastAsia="Twentieth Century" w:cs="Twentieth Century"/>
          <w:rtl w:val="0"/>
        </w:rPr>
        <w:tab/>
      </w:r>
      <w:r>
        <w:rPr>
          <w:rFonts w:ascii="Twentieth Century" w:hAnsi="Twentieth Century" w:eastAsia="Twentieth Century" w:cs="Twentieth Century"/>
          <w:rtl w:val="0"/>
        </w:rPr>
        <w:tab/>
      </w:r>
      <w:r>
        <w:rPr>
          <w:rFonts w:ascii="Twentieth Century" w:hAnsi="Twentieth Century" w:eastAsia="Twentieth Century" w:cs="Twentieth Century"/>
          <w:rtl w:val="0"/>
        </w:rPr>
        <w:tab/>
      </w:r>
      <w:r>
        <w:rPr>
          <w:rFonts w:ascii="Twentieth Century" w:hAnsi="Twentieth Century" w:eastAsia="Twentieth Century" w:cs="Twentieth Century"/>
          <w:rtl w:val="0"/>
        </w:rPr>
        <w:t xml:space="preserve"> </w:t>
      </w:r>
      <w:r>
        <w:rPr>
          <w:rFonts w:hint="default" w:ascii="Twentieth Century" w:hAnsi="Twentieth Century" w:eastAsia="Twentieth Century" w:cs="Twentieth Century"/>
          <w:rtl w:val="0"/>
          <w:lang w:val="es-MX"/>
        </w:rPr>
        <w:tab/>
        <w:t/>
      </w:r>
      <w:r>
        <w:rPr>
          <w:rFonts w:hint="default" w:ascii="Twentieth Century" w:hAnsi="Twentieth Century" w:eastAsia="Twentieth Century" w:cs="Twentieth Century"/>
          <w:rtl w:val="0"/>
          <w:lang w:val="es-MX"/>
        </w:rPr>
        <w:tab/>
        <w:t/>
      </w:r>
      <w:r>
        <w:rPr>
          <w:rFonts w:hint="default" w:ascii="Twentieth Century" w:hAnsi="Twentieth Century" w:eastAsia="Twentieth Century" w:cs="Twentieth Century"/>
          <w:rtl w:val="0"/>
          <w:lang w:val="es-MX"/>
        </w:rPr>
        <w:tab/>
        <w:t/>
      </w:r>
      <w:r>
        <w:rPr>
          <w:rFonts w:hint="default" w:ascii="Twentieth Century" w:hAnsi="Twentieth Century" w:eastAsia="Twentieth Century" w:cs="Twentieth Century"/>
          <w:rtl w:val="0"/>
          <w:lang w:val="es-MX"/>
        </w:rPr>
        <w:tab/>
      </w:r>
      <w:r>
        <w:rPr>
          <w:rFonts w:ascii="Twentieth Century" w:hAnsi="Twentieth Century" w:eastAsia="Twentieth Century" w:cs="Twentieth Century"/>
          <w:rtl w:val="0"/>
        </w:rPr>
        <w:t xml:space="preserve">  FIRMA SECRETARIO </w:t>
      </w:r>
      <w:r>
        <w:rPr>
          <w:rFonts w:ascii="Twentieth Century" w:hAnsi="Twentieth Century" w:eastAsia="Twentieth Century" w:cs="Twentieth Century"/>
          <w:rtl w:val="0"/>
        </w:rPr>
        <w:tab/>
      </w:r>
      <w:r>
        <w:rPr>
          <w:rFonts w:ascii="Twentieth Century" w:hAnsi="Twentieth Century" w:eastAsia="Twentieth Century" w:cs="Twentieth Century"/>
          <w:rtl w:val="0"/>
        </w:rPr>
        <w:tab/>
      </w:r>
      <w:r>
        <w:rPr>
          <w:rFonts w:ascii="Twentieth Century" w:hAnsi="Twentieth Century" w:eastAsia="Twentieth Century" w:cs="Twentieth Century"/>
          <w:rtl w:val="0"/>
        </w:rPr>
        <w:tab/>
      </w:r>
      <w:r>
        <w:rPr>
          <w:rFonts w:ascii="Twentieth Century" w:hAnsi="Twentieth Century" w:eastAsia="Twentieth Century" w:cs="Twentieth Century"/>
          <w:rtl w:val="0"/>
        </w:rPr>
        <w:tab/>
      </w:r>
      <w:r>
        <w:rPr>
          <w:rFonts w:hint="default" w:ascii="Twentieth Century" w:hAnsi="Twentieth Century" w:eastAsia="Twentieth Century" w:cs="Twentieth Century"/>
          <w:rtl w:val="0"/>
          <w:lang w:val="es-MX"/>
        </w:rPr>
        <w:tab/>
        <w:t/>
      </w:r>
      <w:r>
        <w:rPr>
          <w:rFonts w:hint="default" w:ascii="Twentieth Century" w:hAnsi="Twentieth Century" w:eastAsia="Twentieth Century" w:cs="Twentieth Century"/>
          <w:rtl w:val="0"/>
          <w:lang w:val="es-MX"/>
        </w:rPr>
        <w:tab/>
      </w:r>
      <w:bookmarkStart w:id="0" w:name="_GoBack"/>
      <w:bookmarkEnd w:id="0"/>
      <w:r>
        <w:rPr>
          <w:rFonts w:ascii="Twentieth Century" w:hAnsi="Twentieth Century" w:eastAsia="Twentieth Century" w:cs="Twentieth Century"/>
          <w:rtl w:val="0"/>
        </w:rPr>
        <w:t>FIRMA TESORERO</w:t>
      </w:r>
    </w:p>
    <w:p w14:paraId="00000029">
      <w:pPr>
        <w:rPr>
          <w:rFonts w:ascii="Twentieth Century" w:hAnsi="Twentieth Century" w:eastAsia="Twentieth Century" w:cs="Twentieth Century"/>
        </w:rPr>
      </w:pPr>
    </w:p>
    <w:sectPr>
      <w:headerReference r:id="rId5" w:type="default"/>
      <w:footerReference r:id="rId6" w:type="default"/>
      <w:pgSz w:w="12242" w:h="18722"/>
      <w:pgMar w:top="1440" w:right="1077" w:bottom="1440" w:left="1077" w:header="680" w:footer="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等线 Light">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 w:name="Century Gothic">
    <w:panose1 w:val="020B0502020202020204"/>
    <w:charset w:val="00"/>
    <w:family w:val="auto"/>
    <w:pitch w:val="default"/>
    <w:sig w:usb0="00000287" w:usb1="00000000" w:usb2="00000000" w:usb3="00000000" w:csb0="2000009F" w:csb1="DFD70000"/>
  </w:font>
  <w:font w:name="Twentieth Century">
    <w:altName w:val="Century"/>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2B">
    <w:pPr>
      <w:shd w:val="clear" w:fill="FFFFFF"/>
      <w:tabs>
        <w:tab w:val="center" w:pos="4550"/>
        <w:tab w:val="left" w:pos="5818"/>
      </w:tabs>
      <w:spacing w:after="0"/>
      <w:ind w:right="260"/>
      <w:jc w:val="center"/>
      <w:rPr>
        <w:rFonts w:ascii="Twentieth Century" w:hAnsi="Twentieth Century" w:eastAsia="Twentieth Century" w:cs="Twentieth Century"/>
        <w:b/>
        <w:color w:val="8496B0"/>
      </w:rPr>
    </w:pPr>
    <w:r>
      <w:rPr>
        <w:rFonts w:ascii="Twentieth Century" w:hAnsi="Twentieth Century" w:eastAsia="Twentieth Century" w:cs="Twentieth Century"/>
        <w:b/>
        <w:color w:val="8496B0"/>
        <w:rtl w:val="0"/>
      </w:rPr>
      <w:t xml:space="preserve">División de Desarrollo Social y Humano - Gobierno Regional Los Ríos </w:t>
    </w:r>
  </w:p>
  <w:p w14:paraId="0000002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p>
  <w:p w14:paraId="0000002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p>
  <w:p w14:paraId="0000002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2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419"/>
        <w:tab w:val="right" w:pos="8838"/>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drawing>
        <wp:inline distT="0" distB="0" distL="0" distR="0">
          <wp:extent cx="1162050" cy="923925"/>
          <wp:effectExtent l="0" t="0" r="0" b="0"/>
          <wp:docPr id="7" name="image1.jpg" descr="LOGO GORE1"/>
          <wp:cNvGraphicFramePr/>
          <a:graphic xmlns:a="http://schemas.openxmlformats.org/drawingml/2006/main">
            <a:graphicData uri="http://schemas.openxmlformats.org/drawingml/2006/picture">
              <pic:pic xmlns:pic="http://schemas.openxmlformats.org/drawingml/2006/picture">
                <pic:nvPicPr>
                  <pic:cNvPr id="7" name="image1.jpg" descr="LOGO GORE1"/>
                  <pic:cNvPicPr preferRelativeResize="0"/>
                </pic:nvPicPr>
                <pic:blipFill>
                  <a:blip r:embed="rId1"/>
                  <a:srcRect/>
                  <a:stretch>
                    <a:fillRect/>
                  </a:stretch>
                </pic:blipFill>
                <pic:spPr>
                  <a:xfrm>
                    <a:off x="0" y="0"/>
                    <a:ext cx="1162050" cy="9239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59A817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1"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Calibri" w:hAnsi="Calibri" w:cs="Calibri" w:eastAsiaTheme="minorEastAsia"/>
      <w:sz w:val="22"/>
      <w:szCs w:val="22"/>
      <w:lang w:val="es-ES"/>
    </w:rPr>
  </w:style>
  <w:style w:type="paragraph" w:styleId="2">
    <w:name w:val="heading 1"/>
    <w:basedOn w:val="1"/>
    <w:next w:val="1"/>
    <w:link w:val="29"/>
    <w:qFormat/>
    <w:uiPriority w:val="9"/>
    <w:pPr>
      <w:keepNext/>
      <w:keepLines/>
      <w:spacing w:before="400" w:after="40" w:line="240" w:lineRule="auto"/>
      <w:outlineLvl w:val="0"/>
    </w:pPr>
    <w:rPr>
      <w:rFonts w:asciiTheme="majorHAnsi" w:hAnsiTheme="majorHAnsi" w:eastAsiaTheme="majorEastAsia" w:cstheme="majorBidi"/>
      <w:caps/>
      <w:sz w:val="36"/>
      <w:szCs w:val="36"/>
    </w:rPr>
  </w:style>
  <w:style w:type="paragraph" w:styleId="3">
    <w:name w:val="heading 2"/>
    <w:basedOn w:val="1"/>
    <w:next w:val="1"/>
    <w:link w:val="30"/>
    <w:unhideWhenUsed/>
    <w:qFormat/>
    <w:uiPriority w:val="9"/>
    <w:pPr>
      <w:keepNext/>
      <w:keepLines/>
      <w:spacing w:before="120" w:after="0" w:line="240" w:lineRule="auto"/>
      <w:outlineLvl w:val="1"/>
    </w:pPr>
    <w:rPr>
      <w:rFonts w:asciiTheme="majorHAnsi" w:hAnsiTheme="majorHAnsi" w:eastAsiaTheme="majorEastAsia" w:cstheme="majorBidi"/>
      <w:caps/>
      <w:sz w:val="28"/>
      <w:szCs w:val="28"/>
    </w:rPr>
  </w:style>
  <w:style w:type="paragraph" w:styleId="4">
    <w:name w:val="heading 3"/>
    <w:basedOn w:val="1"/>
    <w:next w:val="1"/>
    <w:link w:val="31"/>
    <w:unhideWhenUsed/>
    <w:qFormat/>
    <w:uiPriority w:val="9"/>
    <w:pPr>
      <w:keepNext/>
      <w:keepLines/>
      <w:spacing w:before="120" w:after="0" w:line="240" w:lineRule="auto"/>
      <w:outlineLvl w:val="2"/>
    </w:pPr>
    <w:rPr>
      <w:rFonts w:asciiTheme="majorHAnsi" w:hAnsiTheme="majorHAnsi" w:eastAsiaTheme="majorEastAsia" w:cstheme="majorBidi"/>
      <w:smallCaps/>
      <w:sz w:val="28"/>
      <w:szCs w:val="28"/>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caps/>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i/>
      <w:iCs/>
      <w:cap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caps/>
      <w:color w:val="262626" w:themeColor="text1" w:themeTint="D9"/>
      <w:sz w:val="20"/>
      <w:szCs w:val="20"/>
      <w14:textFill>
        <w14:solidFill>
          <w14:schemeClr w14:val="tx1">
            <w14:lumMod w14:val="85000"/>
            <w14:lumOff w14:val="15000"/>
          </w14:schemeClr>
        </w14:solidFill>
      </w14:textFill>
    </w:rPr>
  </w:style>
  <w:style w:type="paragraph" w:styleId="8">
    <w:name w:val="heading 7"/>
    <w:basedOn w:val="1"/>
    <w:next w:val="1"/>
    <w:link w:val="35"/>
    <w:unhideWhenUsed/>
    <w:qFormat/>
    <w:uiPriority w:val="9"/>
    <w:pPr>
      <w:keepNext/>
      <w:keepLines/>
      <w:spacing w:before="120" w:after="0"/>
      <w:outlineLvl w:val="6"/>
    </w:pPr>
    <w:rPr>
      <w:rFonts w:asciiTheme="majorHAnsi" w:hAnsiTheme="majorHAnsi" w:eastAsiaTheme="majorEastAsia" w:cstheme="majorBidi"/>
      <w:b/>
      <w:bCs/>
      <w:i/>
      <w:iCs/>
      <w:caps/>
      <w:color w:val="262626" w:themeColor="text1" w:themeTint="D9"/>
      <w:sz w:val="20"/>
      <w:szCs w:val="20"/>
      <w14:textFill>
        <w14:solidFill>
          <w14:schemeClr w14:val="tx1">
            <w14:lumMod w14:val="85000"/>
            <w14:lumOff w14:val="15000"/>
          </w14:schemeClr>
        </w14:solidFill>
      </w14:textFill>
    </w:rPr>
  </w:style>
  <w:style w:type="paragraph" w:styleId="9">
    <w:name w:val="heading 8"/>
    <w:basedOn w:val="1"/>
    <w:next w:val="1"/>
    <w:link w:val="36"/>
    <w:unhideWhenUsed/>
    <w:qFormat/>
    <w:uiPriority w:val="9"/>
    <w:pPr>
      <w:keepNext/>
      <w:keepLines/>
      <w:spacing w:before="120" w:after="0"/>
      <w:outlineLvl w:val="7"/>
    </w:pPr>
    <w:rPr>
      <w:rFonts w:asciiTheme="majorHAnsi" w:hAnsiTheme="majorHAnsi" w:eastAsiaTheme="majorEastAsia" w:cstheme="majorBidi"/>
      <w:b/>
      <w:bCs/>
      <w:caps/>
      <w:color w:val="808080" w:themeColor="text1" w:themeTint="80"/>
      <w:sz w:val="20"/>
      <w:szCs w:val="20"/>
      <w14:textFill>
        <w14:solidFill>
          <w14:schemeClr w14:val="tx1">
            <w14:lumMod w14:val="50000"/>
            <w14:lumOff w14:val="50000"/>
          </w14:schemeClr>
        </w14:solidFill>
      </w14:textFill>
    </w:rPr>
  </w:style>
  <w:style w:type="paragraph" w:styleId="10">
    <w:name w:val="heading 9"/>
    <w:basedOn w:val="1"/>
    <w:next w:val="1"/>
    <w:link w:val="37"/>
    <w:unhideWhenUsed/>
    <w:qFormat/>
    <w:uiPriority w:val="9"/>
    <w:pPr>
      <w:keepNext/>
      <w:keepLines/>
      <w:spacing w:before="120" w:after="0"/>
      <w:outlineLvl w:val="8"/>
    </w:pPr>
    <w:rPr>
      <w:rFonts w:asciiTheme="majorHAnsi" w:hAnsiTheme="majorHAnsi" w:eastAsiaTheme="majorEastAsia" w:cstheme="majorBidi"/>
      <w:b/>
      <w:bCs/>
      <w:i/>
      <w:iCs/>
      <w:caps/>
      <w:color w:val="808080" w:themeColor="text1" w:themeTint="80"/>
      <w:sz w:val="20"/>
      <w:szCs w:val="20"/>
      <w14:textFill>
        <w14:solidFill>
          <w14:schemeClr w14:val="tx1">
            <w14:lumMod w14:val="50000"/>
            <w14:lumOff w14:val="50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character" w:styleId="14">
    <w:name w:val="Emphasis"/>
    <w:basedOn w:val="11"/>
    <w:qFormat/>
    <w:uiPriority w:val="20"/>
    <w:rPr>
      <w:i/>
      <w:iCs/>
    </w:r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character" w:styleId="16">
    <w:name w:val="Strong"/>
    <w:basedOn w:val="11"/>
    <w:qFormat/>
    <w:uiPriority w:val="22"/>
    <w:rPr>
      <w:b/>
      <w:bCs/>
    </w:rPr>
  </w:style>
  <w:style w:type="paragraph" w:styleId="17">
    <w:name w:val="caption"/>
    <w:basedOn w:val="1"/>
    <w:next w:val="1"/>
    <w:semiHidden/>
    <w:unhideWhenUsed/>
    <w:qFormat/>
    <w:uiPriority w:val="35"/>
    <w:pPr>
      <w:spacing w:line="240" w:lineRule="auto"/>
    </w:pPr>
    <w:rPr>
      <w:b/>
      <w:bCs/>
      <w:smallCaps/>
      <w:color w:val="595959" w:themeColor="text1" w:themeTint="A6"/>
      <w14:textFill>
        <w14:solidFill>
          <w14:schemeClr w14:val="tx1">
            <w14:lumMod w14:val="65000"/>
            <w14:lumOff w14:val="35000"/>
          </w14:schemeClr>
        </w14:solidFill>
      </w14:textFill>
    </w:rPr>
  </w:style>
  <w:style w:type="paragraph" w:styleId="18">
    <w:name w:val="annotation subject"/>
    <w:basedOn w:val="19"/>
    <w:next w:val="19"/>
    <w:link w:val="46"/>
    <w:semiHidden/>
    <w:unhideWhenUsed/>
    <w:qFormat/>
    <w:uiPriority w:val="99"/>
    <w:rPr>
      <w:b/>
      <w:bCs/>
    </w:rPr>
  </w:style>
  <w:style w:type="paragraph" w:styleId="19">
    <w:name w:val="annotation text"/>
    <w:basedOn w:val="1"/>
    <w:link w:val="45"/>
    <w:semiHidden/>
    <w:unhideWhenUsed/>
    <w:qFormat/>
    <w:uiPriority w:val="99"/>
    <w:pPr>
      <w:spacing w:line="240" w:lineRule="auto"/>
    </w:pPr>
    <w:rPr>
      <w:sz w:val="20"/>
      <w:szCs w:val="20"/>
    </w:rPr>
  </w:style>
  <w:style w:type="paragraph" w:styleId="20">
    <w:name w:val="Balloon Text"/>
    <w:basedOn w:val="1"/>
    <w:link w:val="39"/>
    <w:semiHidden/>
    <w:unhideWhenUsed/>
    <w:qFormat/>
    <w:uiPriority w:val="99"/>
    <w:pPr>
      <w:spacing w:after="0" w:line="240" w:lineRule="auto"/>
    </w:pPr>
    <w:rPr>
      <w:rFonts w:ascii="Segoe UI" w:hAnsi="Segoe UI" w:cs="Segoe UI"/>
      <w:sz w:val="18"/>
      <w:szCs w:val="18"/>
    </w:rPr>
  </w:style>
  <w:style w:type="paragraph" w:styleId="21">
    <w:name w:val="header"/>
    <w:basedOn w:val="1"/>
    <w:link w:val="40"/>
    <w:unhideWhenUsed/>
    <w:qFormat/>
    <w:uiPriority w:val="99"/>
    <w:pPr>
      <w:tabs>
        <w:tab w:val="center" w:pos="4419"/>
        <w:tab w:val="right" w:pos="8838"/>
      </w:tabs>
      <w:spacing w:after="0" w:line="240" w:lineRule="auto"/>
    </w:pPr>
  </w:style>
  <w:style w:type="paragraph" w:styleId="22">
    <w:name w:val="HTML Preformatted"/>
    <w:basedOn w:val="1"/>
    <w:link w:val="42"/>
    <w:unhideWhenUsed/>
    <w:qFormat/>
    <w:uiPriority w:val="99"/>
    <w:pPr>
      <w:spacing w:after="0" w:line="240" w:lineRule="auto"/>
    </w:pPr>
    <w:rPr>
      <w:rFonts w:ascii="Consolas" w:hAnsi="Consolas" w:cs="Consolas"/>
      <w:sz w:val="20"/>
      <w:szCs w:val="20"/>
    </w:rPr>
  </w:style>
  <w:style w:type="paragraph" w:styleId="2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s-CL"/>
    </w:rPr>
  </w:style>
  <w:style w:type="paragraph" w:styleId="24">
    <w:name w:val="footer"/>
    <w:basedOn w:val="1"/>
    <w:link w:val="41"/>
    <w:unhideWhenUsed/>
    <w:qFormat/>
    <w:uiPriority w:val="99"/>
    <w:pPr>
      <w:tabs>
        <w:tab w:val="center" w:pos="4419"/>
        <w:tab w:val="right" w:pos="8838"/>
      </w:tabs>
      <w:spacing w:after="0" w:line="240" w:lineRule="auto"/>
    </w:pPr>
  </w:style>
  <w:style w:type="paragraph" w:styleId="25">
    <w:name w:val="Subtitle"/>
    <w:basedOn w:val="1"/>
    <w:next w:val="1"/>
    <w:link w:val="57"/>
    <w:qFormat/>
    <w:uiPriority w:val="0"/>
    <w:rPr>
      <w:smallCaps/>
      <w:color w:val="595959"/>
      <w:sz w:val="28"/>
      <w:szCs w:val="28"/>
    </w:rPr>
  </w:style>
  <w:style w:type="paragraph" w:styleId="26">
    <w:name w:val="Title"/>
    <w:basedOn w:val="1"/>
    <w:next w:val="1"/>
    <w:link w:val="56"/>
    <w:qFormat/>
    <w:uiPriority w:val="10"/>
    <w:pPr>
      <w:spacing w:after="0" w:line="240" w:lineRule="auto"/>
      <w:contextualSpacing/>
    </w:pPr>
    <w:rPr>
      <w:rFonts w:asciiTheme="majorHAnsi" w:hAnsiTheme="majorHAnsi" w:eastAsiaTheme="majorEastAsia" w:cstheme="majorBidi"/>
      <w:caps/>
      <w:color w:val="404040" w:themeColor="text1" w:themeTint="BF"/>
      <w:spacing w:val="-10"/>
      <w:sz w:val="72"/>
      <w:szCs w:val="72"/>
      <w14:textFill>
        <w14:solidFill>
          <w14:schemeClr w14:val="tx1">
            <w14:lumMod w14:val="75000"/>
            <w14:lumOff w14:val="25000"/>
          </w14:schemeClr>
        </w14:solidFill>
      </w14:textFill>
    </w:rPr>
  </w:style>
  <w:style w:type="table" w:styleId="27">
    <w:name w:val="Table Grid"/>
    <w:basedOn w:val="12"/>
    <w:qFormat/>
    <w:uiPriority w:val="39"/>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Table Normal"/>
    <w:qFormat/>
    <w:uiPriority w:val="0"/>
    <w:pPr>
      <w:spacing w:after="0" w:line="276" w:lineRule="auto"/>
    </w:pPr>
    <w:rPr>
      <w:rFonts w:ascii="Arial" w:hAnsi="Arial" w:eastAsia="Arial" w:cs="Arial"/>
      <w:lang w:val="es" w:eastAsia="zh-CN"/>
    </w:rPr>
    <w:tblPr>
      <w:tblCellMar>
        <w:top w:w="0" w:type="dxa"/>
        <w:left w:w="0" w:type="dxa"/>
        <w:bottom w:w="0" w:type="dxa"/>
        <w:right w:w="0" w:type="dxa"/>
      </w:tblCellMar>
    </w:tblPr>
  </w:style>
  <w:style w:type="character" w:customStyle="1" w:styleId="29">
    <w:name w:val="Título 1 Car"/>
    <w:basedOn w:val="11"/>
    <w:link w:val="2"/>
    <w:uiPriority w:val="9"/>
    <w:rPr>
      <w:rFonts w:asciiTheme="majorHAnsi" w:hAnsiTheme="majorHAnsi" w:eastAsiaTheme="majorEastAsia" w:cstheme="majorBidi"/>
      <w:caps/>
      <w:sz w:val="36"/>
      <w:szCs w:val="36"/>
      <w:lang w:val="es-ES"/>
    </w:rPr>
  </w:style>
  <w:style w:type="character" w:customStyle="1" w:styleId="30">
    <w:name w:val="Título 2 Car"/>
    <w:basedOn w:val="11"/>
    <w:link w:val="3"/>
    <w:qFormat/>
    <w:uiPriority w:val="9"/>
    <w:rPr>
      <w:rFonts w:asciiTheme="majorHAnsi" w:hAnsiTheme="majorHAnsi" w:eastAsiaTheme="majorEastAsia" w:cstheme="majorBidi"/>
      <w:caps/>
      <w:sz w:val="28"/>
      <w:szCs w:val="28"/>
      <w:lang w:val="es-ES"/>
    </w:rPr>
  </w:style>
  <w:style w:type="character" w:customStyle="1" w:styleId="31">
    <w:name w:val="Título 3 Car"/>
    <w:basedOn w:val="11"/>
    <w:link w:val="4"/>
    <w:uiPriority w:val="9"/>
    <w:rPr>
      <w:rFonts w:asciiTheme="majorHAnsi" w:hAnsiTheme="majorHAnsi" w:eastAsiaTheme="majorEastAsia" w:cstheme="majorBidi"/>
      <w:smallCaps/>
      <w:sz w:val="28"/>
      <w:szCs w:val="28"/>
      <w:lang w:val="es-ES"/>
    </w:rPr>
  </w:style>
  <w:style w:type="character" w:customStyle="1" w:styleId="32">
    <w:name w:val="Título 4 Car"/>
    <w:basedOn w:val="11"/>
    <w:link w:val="5"/>
    <w:semiHidden/>
    <w:qFormat/>
    <w:uiPriority w:val="9"/>
    <w:rPr>
      <w:rFonts w:asciiTheme="majorHAnsi" w:hAnsiTheme="majorHAnsi" w:eastAsiaTheme="majorEastAsia" w:cstheme="majorBidi"/>
      <w:caps/>
      <w:lang w:val="es-ES"/>
    </w:rPr>
  </w:style>
  <w:style w:type="character" w:customStyle="1" w:styleId="33">
    <w:name w:val="Título 5 Car"/>
    <w:basedOn w:val="11"/>
    <w:link w:val="6"/>
    <w:semiHidden/>
    <w:uiPriority w:val="9"/>
    <w:rPr>
      <w:rFonts w:asciiTheme="majorHAnsi" w:hAnsiTheme="majorHAnsi" w:eastAsiaTheme="majorEastAsia" w:cstheme="majorBidi"/>
      <w:i/>
      <w:iCs/>
      <w:caps/>
      <w:lang w:val="es-ES"/>
    </w:rPr>
  </w:style>
  <w:style w:type="character" w:customStyle="1" w:styleId="34">
    <w:name w:val="Título 6 Car"/>
    <w:basedOn w:val="11"/>
    <w:link w:val="7"/>
    <w:qFormat/>
    <w:uiPriority w:val="9"/>
    <w:rPr>
      <w:rFonts w:asciiTheme="majorHAnsi" w:hAnsiTheme="majorHAnsi" w:eastAsiaTheme="majorEastAsia" w:cstheme="majorBidi"/>
      <w:b/>
      <w:bCs/>
      <w:caps/>
      <w:color w:val="262626" w:themeColor="text1" w:themeTint="D9"/>
      <w:sz w:val="20"/>
      <w:szCs w:val="20"/>
      <w:lang w:val="es-ES"/>
      <w14:textFill>
        <w14:solidFill>
          <w14:schemeClr w14:val="tx1">
            <w14:lumMod w14:val="85000"/>
            <w14:lumOff w14:val="15000"/>
          </w14:schemeClr>
        </w14:solidFill>
      </w14:textFill>
    </w:rPr>
  </w:style>
  <w:style w:type="character" w:customStyle="1" w:styleId="35">
    <w:name w:val="Título 7 Car"/>
    <w:basedOn w:val="11"/>
    <w:link w:val="8"/>
    <w:uiPriority w:val="9"/>
    <w:rPr>
      <w:rFonts w:asciiTheme="majorHAnsi" w:hAnsiTheme="majorHAnsi" w:eastAsiaTheme="majorEastAsia" w:cstheme="majorBidi"/>
      <w:b/>
      <w:bCs/>
      <w:i/>
      <w:iCs/>
      <w:caps/>
      <w:color w:val="262626" w:themeColor="text1" w:themeTint="D9"/>
      <w:sz w:val="20"/>
      <w:szCs w:val="20"/>
      <w:lang w:val="es-ES"/>
      <w14:textFill>
        <w14:solidFill>
          <w14:schemeClr w14:val="tx1">
            <w14:lumMod w14:val="85000"/>
            <w14:lumOff w14:val="15000"/>
          </w14:schemeClr>
        </w14:solidFill>
      </w14:textFill>
    </w:rPr>
  </w:style>
  <w:style w:type="character" w:customStyle="1" w:styleId="36">
    <w:name w:val="Título 8 Car"/>
    <w:basedOn w:val="11"/>
    <w:link w:val="9"/>
    <w:uiPriority w:val="9"/>
    <w:rPr>
      <w:rFonts w:asciiTheme="majorHAnsi" w:hAnsiTheme="majorHAnsi" w:eastAsiaTheme="majorEastAsia" w:cstheme="majorBidi"/>
      <w:b/>
      <w:bCs/>
      <w:caps/>
      <w:color w:val="808080" w:themeColor="text1" w:themeTint="80"/>
      <w:sz w:val="20"/>
      <w:szCs w:val="20"/>
      <w:lang w:val="es-ES"/>
      <w14:textFill>
        <w14:solidFill>
          <w14:schemeClr w14:val="tx1">
            <w14:lumMod w14:val="50000"/>
            <w14:lumOff w14:val="50000"/>
          </w14:schemeClr>
        </w14:solidFill>
      </w14:textFill>
    </w:rPr>
  </w:style>
  <w:style w:type="character" w:customStyle="1" w:styleId="37">
    <w:name w:val="Título 9 Car"/>
    <w:basedOn w:val="11"/>
    <w:link w:val="10"/>
    <w:uiPriority w:val="9"/>
    <w:rPr>
      <w:rFonts w:asciiTheme="majorHAnsi" w:hAnsiTheme="majorHAnsi" w:eastAsiaTheme="majorEastAsia" w:cstheme="majorBidi"/>
      <w:b/>
      <w:bCs/>
      <w:i/>
      <w:iCs/>
      <w:caps/>
      <w:color w:val="808080" w:themeColor="text1" w:themeTint="80"/>
      <w:sz w:val="20"/>
      <w:szCs w:val="20"/>
      <w:lang w:val="es-ES"/>
      <w14:textFill>
        <w14:solidFill>
          <w14:schemeClr w14:val="tx1">
            <w14:lumMod w14:val="50000"/>
            <w14:lumOff w14:val="50000"/>
          </w14:schemeClr>
        </w14:solidFill>
      </w14:textFill>
    </w:rPr>
  </w:style>
  <w:style w:type="paragraph" w:styleId="38">
    <w:name w:val="List Paragraph"/>
    <w:basedOn w:val="1"/>
    <w:link w:val="51"/>
    <w:qFormat/>
    <w:uiPriority w:val="1"/>
    <w:pPr>
      <w:ind w:left="720"/>
      <w:contextualSpacing/>
    </w:pPr>
  </w:style>
  <w:style w:type="character" w:customStyle="1" w:styleId="39">
    <w:name w:val="Texto de globo Car"/>
    <w:basedOn w:val="11"/>
    <w:link w:val="20"/>
    <w:semiHidden/>
    <w:qFormat/>
    <w:uiPriority w:val="99"/>
    <w:rPr>
      <w:rFonts w:ascii="Segoe UI" w:hAnsi="Segoe UI" w:cs="Segoe UI" w:eastAsiaTheme="minorEastAsia"/>
      <w:sz w:val="18"/>
      <w:szCs w:val="18"/>
      <w:lang w:val="es-ES"/>
    </w:rPr>
  </w:style>
  <w:style w:type="character" w:customStyle="1" w:styleId="40">
    <w:name w:val="Encabezado Car"/>
    <w:basedOn w:val="11"/>
    <w:link w:val="21"/>
    <w:qFormat/>
    <w:uiPriority w:val="99"/>
    <w:rPr>
      <w:rFonts w:eastAsiaTheme="minorEastAsia"/>
      <w:lang w:val="es-ES"/>
    </w:rPr>
  </w:style>
  <w:style w:type="character" w:customStyle="1" w:styleId="41">
    <w:name w:val="Pie de página Car"/>
    <w:basedOn w:val="11"/>
    <w:link w:val="24"/>
    <w:qFormat/>
    <w:uiPriority w:val="99"/>
    <w:rPr>
      <w:rFonts w:eastAsiaTheme="minorEastAsia"/>
      <w:lang w:val="es-ES"/>
    </w:rPr>
  </w:style>
  <w:style w:type="character" w:customStyle="1" w:styleId="42">
    <w:name w:val="HTML con formato previo Car"/>
    <w:basedOn w:val="11"/>
    <w:link w:val="22"/>
    <w:qFormat/>
    <w:uiPriority w:val="99"/>
    <w:rPr>
      <w:rFonts w:ascii="Consolas" w:hAnsi="Consolas" w:cs="Consolas" w:eastAsiaTheme="minorEastAsia"/>
      <w:sz w:val="20"/>
      <w:szCs w:val="20"/>
      <w:lang w:val="es-ES"/>
    </w:rPr>
  </w:style>
  <w:style w:type="character" w:customStyle="1" w:styleId="43">
    <w:name w:val="Texto de marcador de posición"/>
    <w:basedOn w:val="11"/>
    <w:semiHidden/>
    <w:qFormat/>
    <w:uiPriority w:val="99"/>
    <w:rPr>
      <w:color w:val="808080"/>
    </w:rPr>
  </w:style>
  <w:style w:type="paragraph" w:customStyle="1" w:styleId="44">
    <w:name w:val="Texto independiente 21"/>
    <w:basedOn w:val="1"/>
    <w:uiPriority w:val="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4"/>
      <w:jc w:val="both"/>
      <w:textAlignment w:val="baseline"/>
    </w:pPr>
    <w:rPr>
      <w:rFonts w:ascii="Tahoma" w:hAnsi="Tahoma" w:eastAsia="Times New Roman" w:cs="Times New Roman"/>
      <w:sz w:val="24"/>
      <w:szCs w:val="20"/>
      <w:lang w:eastAsia="es-ES"/>
    </w:rPr>
  </w:style>
  <w:style w:type="character" w:customStyle="1" w:styleId="45">
    <w:name w:val="Texto comentario Car"/>
    <w:basedOn w:val="11"/>
    <w:link w:val="19"/>
    <w:semiHidden/>
    <w:qFormat/>
    <w:uiPriority w:val="99"/>
    <w:rPr>
      <w:rFonts w:eastAsiaTheme="minorEastAsia"/>
      <w:sz w:val="20"/>
      <w:szCs w:val="20"/>
      <w:lang w:val="es-ES"/>
    </w:rPr>
  </w:style>
  <w:style w:type="character" w:customStyle="1" w:styleId="46">
    <w:name w:val="Asunto del comentario Car"/>
    <w:basedOn w:val="45"/>
    <w:link w:val="18"/>
    <w:semiHidden/>
    <w:uiPriority w:val="99"/>
    <w:rPr>
      <w:rFonts w:eastAsiaTheme="minorEastAsia"/>
      <w:b/>
      <w:bCs/>
      <w:sz w:val="20"/>
      <w:szCs w:val="20"/>
      <w:lang w:val="es-ES"/>
    </w:rPr>
  </w:style>
  <w:style w:type="character" w:customStyle="1" w:styleId="47">
    <w:name w:val="apple-converted-space"/>
    <w:basedOn w:val="11"/>
    <w:uiPriority w:val="0"/>
  </w:style>
  <w:style w:type="paragraph" w:styleId="48">
    <w:name w:val="No Spacing"/>
    <w:link w:val="49"/>
    <w:qFormat/>
    <w:uiPriority w:val="1"/>
    <w:pPr>
      <w:spacing w:after="0" w:line="240" w:lineRule="auto"/>
    </w:pPr>
    <w:rPr>
      <w:rFonts w:ascii="Calibri" w:hAnsi="Calibri" w:cs="Calibri" w:eastAsiaTheme="minorEastAsia"/>
      <w:sz w:val="22"/>
      <w:szCs w:val="22"/>
      <w:lang w:val="es-ES"/>
    </w:rPr>
  </w:style>
  <w:style w:type="character" w:customStyle="1" w:styleId="49">
    <w:name w:val="Sin espaciado Car"/>
    <w:basedOn w:val="11"/>
    <w:link w:val="48"/>
    <w:qFormat/>
    <w:uiPriority w:val="1"/>
    <w:rPr>
      <w:rFonts w:eastAsiaTheme="minorEastAsia"/>
      <w:lang w:val="es-ES"/>
    </w:rPr>
  </w:style>
  <w:style w:type="table" w:customStyle="1" w:styleId="50">
    <w:name w:val="Tabla con cuadrícula1"/>
    <w:basedOn w:val="12"/>
    <w:uiPriority w:val="59"/>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Párrafo de lista Car"/>
    <w:link w:val="38"/>
    <w:qFormat/>
    <w:uiPriority w:val="1"/>
    <w:rPr>
      <w:rFonts w:eastAsiaTheme="minorEastAsia"/>
      <w:lang w:val="es-ES"/>
    </w:rPr>
  </w:style>
  <w:style w:type="table" w:customStyle="1" w:styleId="52">
    <w:name w:val="Grid Table 6 Colorful Accent 1"/>
    <w:basedOn w:val="12"/>
    <w:uiPriority w:val="51"/>
    <w:pPr>
      <w:spacing w:after="0" w:line="240" w:lineRule="auto"/>
    </w:pPr>
    <w:rPr>
      <w:rFonts w:eastAsiaTheme="minorEastAsia"/>
      <w:color w:val="2F5597" w:themeColor="accent1" w:themeShade="BF"/>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53">
    <w:name w:val="Grid Table 6 Colorful Accent 3"/>
    <w:basedOn w:val="12"/>
    <w:uiPriority w:val="51"/>
    <w:pPr>
      <w:spacing w:after="0" w:line="240" w:lineRule="auto"/>
    </w:pPr>
    <w:rPr>
      <w:rFonts w:eastAsiaTheme="minorEastAsia"/>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54">
    <w:name w:val="Grid Table 1 Light Accent 1"/>
    <w:basedOn w:val="12"/>
    <w:qFormat/>
    <w:uiPriority w:val="46"/>
    <w:pPr>
      <w:spacing w:after="0" w:line="240" w:lineRule="auto"/>
    </w:pPr>
    <w:rPr>
      <w:rFonts w:eastAsiaTheme="minorEastAsia"/>
    </w:r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paragraph" w:customStyle="1" w:styleId="55">
    <w:name w:val="Revision"/>
    <w:hidden/>
    <w:semiHidden/>
    <w:uiPriority w:val="99"/>
    <w:pPr>
      <w:spacing w:after="0" w:line="240" w:lineRule="auto"/>
    </w:pPr>
    <w:rPr>
      <w:rFonts w:ascii="Calibri" w:hAnsi="Calibri" w:cs="Calibri" w:eastAsiaTheme="minorEastAsia"/>
      <w:sz w:val="22"/>
      <w:szCs w:val="22"/>
      <w:lang w:val="es-ES"/>
    </w:rPr>
  </w:style>
  <w:style w:type="character" w:customStyle="1" w:styleId="56">
    <w:name w:val="Título Car"/>
    <w:basedOn w:val="11"/>
    <w:link w:val="26"/>
    <w:qFormat/>
    <w:uiPriority w:val="10"/>
    <w:rPr>
      <w:rFonts w:asciiTheme="majorHAnsi" w:hAnsiTheme="majorHAnsi" w:eastAsiaTheme="majorEastAsia" w:cstheme="majorBidi"/>
      <w:caps/>
      <w:color w:val="404040" w:themeColor="text1" w:themeTint="BF"/>
      <w:spacing w:val="-10"/>
      <w:sz w:val="72"/>
      <w:szCs w:val="72"/>
      <w:lang w:val="es-ES"/>
      <w14:textFill>
        <w14:solidFill>
          <w14:schemeClr w14:val="tx1">
            <w14:lumMod w14:val="75000"/>
            <w14:lumOff w14:val="25000"/>
          </w14:schemeClr>
        </w14:solidFill>
      </w14:textFill>
    </w:rPr>
  </w:style>
  <w:style w:type="character" w:customStyle="1" w:styleId="57">
    <w:name w:val="Subtítulo Car"/>
    <w:basedOn w:val="11"/>
    <w:link w:val="25"/>
    <w:uiPriority w:val="11"/>
    <w:rPr>
      <w:rFonts w:asciiTheme="majorHAnsi" w:hAnsiTheme="majorHAnsi" w:eastAsiaTheme="majorEastAsia" w:cstheme="majorBidi"/>
      <w:smallCaps/>
      <w:color w:val="595959" w:themeColor="text1" w:themeTint="A6"/>
      <w:sz w:val="28"/>
      <w:szCs w:val="28"/>
      <w:lang w:val="es-ES"/>
      <w14:textFill>
        <w14:solidFill>
          <w14:schemeClr w14:val="tx1">
            <w14:lumMod w14:val="65000"/>
            <w14:lumOff w14:val="35000"/>
          </w14:schemeClr>
        </w14:solidFill>
      </w14:textFill>
    </w:rPr>
  </w:style>
  <w:style w:type="paragraph" w:styleId="58">
    <w:name w:val="Quote"/>
    <w:basedOn w:val="1"/>
    <w:next w:val="1"/>
    <w:link w:val="59"/>
    <w:qFormat/>
    <w:uiPriority w:val="29"/>
    <w:pPr>
      <w:spacing w:before="160" w:line="240" w:lineRule="auto"/>
      <w:ind w:left="720" w:right="720"/>
    </w:pPr>
    <w:rPr>
      <w:rFonts w:asciiTheme="majorHAnsi" w:hAnsiTheme="majorHAnsi" w:eastAsiaTheme="majorEastAsia" w:cstheme="majorBidi"/>
      <w:sz w:val="25"/>
      <w:szCs w:val="25"/>
    </w:rPr>
  </w:style>
  <w:style w:type="character" w:customStyle="1" w:styleId="59">
    <w:name w:val="Cita Car"/>
    <w:basedOn w:val="11"/>
    <w:link w:val="58"/>
    <w:qFormat/>
    <w:uiPriority w:val="29"/>
    <w:rPr>
      <w:rFonts w:asciiTheme="majorHAnsi" w:hAnsiTheme="majorHAnsi" w:eastAsiaTheme="majorEastAsia" w:cstheme="majorBidi"/>
      <w:sz w:val="25"/>
      <w:szCs w:val="25"/>
      <w:lang w:val="es-ES"/>
    </w:rPr>
  </w:style>
  <w:style w:type="paragraph" w:styleId="60">
    <w:name w:val="Intense Quote"/>
    <w:basedOn w:val="1"/>
    <w:next w:val="1"/>
    <w:link w:val="61"/>
    <w:qFormat/>
    <w:uiPriority w:val="30"/>
    <w:pPr>
      <w:spacing w:before="280" w:after="280" w:line="240" w:lineRule="auto"/>
      <w:ind w:left="1080" w:right="1080"/>
      <w:jc w:val="center"/>
    </w:pPr>
    <w:rPr>
      <w:color w:val="404040" w:themeColor="text1" w:themeTint="BF"/>
      <w:sz w:val="32"/>
      <w:szCs w:val="32"/>
      <w14:textFill>
        <w14:solidFill>
          <w14:schemeClr w14:val="tx1">
            <w14:lumMod w14:val="75000"/>
            <w14:lumOff w14:val="25000"/>
          </w14:schemeClr>
        </w14:solidFill>
      </w14:textFill>
    </w:rPr>
  </w:style>
  <w:style w:type="character" w:customStyle="1" w:styleId="61">
    <w:name w:val="Cita destacada Car"/>
    <w:basedOn w:val="11"/>
    <w:link w:val="60"/>
    <w:uiPriority w:val="30"/>
    <w:rPr>
      <w:rFonts w:eastAsiaTheme="minorEastAsia"/>
      <w:color w:val="404040" w:themeColor="text1" w:themeTint="BF"/>
      <w:sz w:val="32"/>
      <w:szCs w:val="32"/>
      <w:lang w:val="es-ES"/>
      <w14:textFill>
        <w14:solidFill>
          <w14:schemeClr w14:val="tx1">
            <w14:lumMod w14:val="75000"/>
            <w14:lumOff w14:val="25000"/>
          </w14:schemeClr>
        </w14:solidFill>
      </w14:textFill>
    </w:rPr>
  </w:style>
  <w:style w:type="character" w:customStyle="1" w:styleId="62">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63">
    <w:name w:val="Intense Emphasis"/>
    <w:basedOn w:val="11"/>
    <w:qFormat/>
    <w:uiPriority w:val="21"/>
    <w:rPr>
      <w:b/>
      <w:bCs/>
      <w:i/>
      <w:iCs/>
    </w:rPr>
  </w:style>
  <w:style w:type="character" w:customStyle="1" w:styleId="64">
    <w:name w:val="Subtle Reference"/>
    <w:basedOn w:val="11"/>
    <w:qFormat/>
    <w:uiPriority w:val="31"/>
    <w:rPr>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65">
    <w:name w:val="Intense Reference"/>
    <w:basedOn w:val="11"/>
    <w:qFormat/>
    <w:uiPriority w:val="32"/>
    <w:rPr>
      <w:b/>
      <w:bCs/>
      <w:smallCaps/>
      <w:color w:val="auto"/>
      <w:spacing w:val="3"/>
      <w:u w:val="single"/>
    </w:rPr>
  </w:style>
  <w:style w:type="character" w:customStyle="1" w:styleId="66">
    <w:name w:val="Book Title"/>
    <w:basedOn w:val="11"/>
    <w:qFormat/>
    <w:uiPriority w:val="33"/>
    <w:rPr>
      <w:b/>
      <w:bCs/>
      <w:smallCaps/>
      <w:spacing w:val="7"/>
    </w:rPr>
  </w:style>
  <w:style w:type="paragraph" w:customStyle="1" w:styleId="67">
    <w:name w:val="TOC Heading"/>
    <w:basedOn w:val="2"/>
    <w:next w:val="1"/>
    <w:semiHidden/>
    <w:unhideWhenUsed/>
    <w:qFormat/>
    <w:uiPriority w:val="39"/>
    <w:pPr>
      <w:outlineLvl w:val="9"/>
    </w:pPr>
  </w:style>
  <w:style w:type="character" w:customStyle="1" w:styleId="68">
    <w:name w:val="Mención sin resolver1"/>
    <w:basedOn w:val="11"/>
    <w:semiHidden/>
    <w:unhideWhenUsed/>
    <w:qFormat/>
    <w:uiPriority w:val="99"/>
    <w:rPr>
      <w:color w:val="605E5C"/>
      <w:shd w:val="clear" w:color="auto" w:fill="E1DFDD"/>
    </w:rPr>
  </w:style>
  <w:style w:type="character" w:customStyle="1" w:styleId="69">
    <w:name w:val="Unresolved Mention"/>
    <w:basedOn w:val="11"/>
    <w:semiHidden/>
    <w:unhideWhenUsed/>
    <w:uiPriority w:val="99"/>
    <w:rPr>
      <w:color w:val="605E5C"/>
      <w:shd w:val="clear" w:color="auto" w:fill="E1DFDD"/>
    </w:rPr>
  </w:style>
  <w:style w:type="table" w:customStyle="1" w:styleId="70">
    <w:name w:val="_Style 79"/>
    <w:basedOn w:val="28"/>
    <w:qFormat/>
    <w:uiPriority w:val="0"/>
    <w:tblPr>
      <w:tblCellMar>
        <w:left w:w="115" w:type="dxa"/>
        <w:right w:w="115" w:type="dxa"/>
      </w:tblCellMar>
    </w:tblPr>
  </w:style>
  <w:style w:type="table" w:customStyle="1" w:styleId="71">
    <w:name w:val="_Style 80"/>
    <w:basedOn w:val="28"/>
    <w:uiPriority w:val="0"/>
    <w:tblPr>
      <w:tblCellMar>
        <w:left w:w="115" w:type="dxa"/>
        <w:right w:w="115" w:type="dxa"/>
      </w:tblCellMar>
    </w:tblPr>
  </w:style>
  <w:style w:type="table" w:customStyle="1" w:styleId="72">
    <w:name w:val="_Style 81"/>
    <w:basedOn w:val="28"/>
    <w:qFormat/>
    <w:uiPriority w:val="0"/>
    <w:tblPr>
      <w:tblCellMar>
        <w:left w:w="115" w:type="dxa"/>
        <w:right w:w="115" w:type="dxa"/>
      </w:tblCellMar>
    </w:tblPr>
  </w:style>
  <w:style w:type="table" w:customStyle="1" w:styleId="73">
    <w:name w:val="_Style 82"/>
    <w:basedOn w:val="28"/>
    <w:qFormat/>
    <w:uiPriority w:val="0"/>
    <w:pPr>
      <w:spacing w:line="240" w:lineRule="auto"/>
    </w:pPr>
    <w:rPr>
      <w:color w:val="7B7B7B"/>
    </w:rPr>
    <w:tblPr>
      <w:tblCellMar>
        <w:left w:w="108" w:type="dxa"/>
        <w:right w:w="108" w:type="dxa"/>
      </w:tblCellMar>
    </w:tblPr>
  </w:style>
  <w:style w:type="table" w:customStyle="1" w:styleId="74">
    <w:name w:val="_Style 83"/>
    <w:basedOn w:val="28"/>
    <w:uiPriority w:val="0"/>
  </w:style>
  <w:style w:type="table" w:customStyle="1" w:styleId="75">
    <w:name w:val="_Style 84"/>
    <w:basedOn w:val="28"/>
    <w:qFormat/>
    <w:uiPriority w:val="0"/>
    <w:tblPr>
      <w:tblCellMar>
        <w:left w:w="115" w:type="dxa"/>
        <w:right w:w="115" w:type="dxa"/>
      </w:tblCellMar>
    </w:tblPr>
  </w:style>
  <w:style w:type="table" w:customStyle="1" w:styleId="76">
    <w:name w:val="_Style 85"/>
    <w:basedOn w:val="28"/>
    <w:qFormat/>
    <w:uiPriority w:val="0"/>
  </w:style>
  <w:style w:type="table" w:customStyle="1" w:styleId="77">
    <w:name w:val="_Style 86"/>
    <w:basedOn w:val="28"/>
    <w:qFormat/>
    <w:uiPriority w:val="0"/>
  </w:style>
  <w:style w:type="table" w:customStyle="1" w:styleId="78">
    <w:name w:val="_Style 87"/>
    <w:basedOn w:val="28"/>
    <w:qFormat/>
    <w:uiPriority w:val="0"/>
    <w:pPr>
      <w:spacing w:line="240" w:lineRule="auto"/>
    </w:pPr>
    <w:rPr>
      <w:color w:val="7B7B7B"/>
    </w:rPr>
    <w:tblPr>
      <w:tblCellMar>
        <w:left w:w="108" w:type="dxa"/>
        <w:right w:w="108" w:type="dxa"/>
      </w:tblCellMar>
    </w:tblPr>
    <w:tblStylePr w:type="firstRow">
      <w:rPr>
        <w:b/>
      </w:rPr>
      <w:tcPr>
        <w:tcBorders>
          <w:bottom w:val="single" w:color="8EAADB" w:sz="12" w:space="0"/>
        </w:tcBorders>
      </w:tcPr>
    </w:tblStylePr>
    <w:tblStylePr w:type="lastRow">
      <w:rPr>
        <w:b/>
      </w:rPr>
      <w:tcPr>
        <w:tcBorders>
          <w:top w:val="single" w:color="8EAADB"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79">
    <w:name w:val="_Style 88"/>
    <w:basedOn w:val="28"/>
    <w:qFormat/>
    <w:uiPriority w:val="0"/>
    <w:pPr>
      <w:spacing w:line="240" w:lineRule="auto"/>
    </w:pPr>
    <w:rPr>
      <w:color w:val="7B7B7B"/>
    </w:rPr>
    <w:tblPr>
      <w:tblCellMar>
        <w:left w:w="108" w:type="dxa"/>
        <w:right w:w="108" w:type="dxa"/>
      </w:tblCellMar>
    </w:tblPr>
    <w:tblStylePr w:type="firstRow">
      <w:rPr>
        <w:b/>
      </w:rPr>
      <w:tcPr>
        <w:tcBorders>
          <w:bottom w:val="single" w:color="8EAADB" w:sz="12" w:space="0"/>
        </w:tcBorders>
      </w:tcPr>
    </w:tblStylePr>
    <w:tblStylePr w:type="lastRow">
      <w:rPr>
        <w:b/>
      </w:rPr>
      <w:tcPr>
        <w:tcBorders>
          <w:top w:val="single" w:color="8EAADB"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80">
    <w:name w:val="_Style 89"/>
    <w:basedOn w:val="28"/>
    <w:uiPriority w:val="0"/>
    <w:pPr>
      <w:spacing w:line="240" w:lineRule="auto"/>
    </w:pPr>
    <w:rPr>
      <w:color w:val="7B7B7B"/>
    </w:rPr>
    <w:tblPr>
      <w:tblCellMar>
        <w:left w:w="108" w:type="dxa"/>
        <w:right w:w="108" w:type="dxa"/>
      </w:tblCellMar>
    </w:tblPr>
    <w:tblStylePr w:type="firstRow">
      <w:rPr>
        <w:b/>
      </w:rPr>
      <w:tcPr>
        <w:tcBorders>
          <w:bottom w:val="single" w:color="8EAADB" w:sz="12" w:space="0"/>
        </w:tcBorders>
      </w:tcPr>
    </w:tblStylePr>
    <w:tblStylePr w:type="lastRow">
      <w:rPr>
        <w:b/>
      </w:rPr>
      <w:tcPr>
        <w:tcBorders>
          <w:top w:val="single" w:color="8EAADB"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81">
    <w:name w:val="_Style 90"/>
    <w:basedOn w:val="28"/>
    <w:uiPriority w:val="0"/>
    <w:pPr>
      <w:spacing w:line="240" w:lineRule="auto"/>
    </w:pPr>
    <w:rPr>
      <w:color w:val="7B7B7B"/>
    </w:rPr>
    <w:tblPr>
      <w:tblCellMar>
        <w:left w:w="108" w:type="dxa"/>
        <w:right w:w="108" w:type="dxa"/>
      </w:tblCellMar>
    </w:tblPr>
    <w:tblStylePr w:type="firstRow">
      <w:rPr>
        <w:b/>
      </w:rPr>
      <w:tcPr>
        <w:tcBorders>
          <w:bottom w:val="single" w:color="8EAADB" w:sz="12" w:space="0"/>
        </w:tcBorders>
      </w:tcPr>
    </w:tblStylePr>
    <w:tblStylePr w:type="lastRow">
      <w:rPr>
        <w:b/>
      </w:rPr>
      <w:tcPr>
        <w:tcBorders>
          <w:top w:val="single" w:color="8EAADB" w:sz="4" w:space="0"/>
        </w:tcBorders>
      </w:tcPr>
    </w:tblStylePr>
    <w:tblStylePr w:type="firstCol">
      <w:rPr>
        <w:b/>
      </w:rPr>
    </w:tblStylePr>
    <w:tblStylePr w:type="lastCol">
      <w:rPr>
        <w:b/>
      </w:rPr>
    </w:tblStylePr>
    <w:tblStylePr w:type="band1Vert">
      <w:tcPr>
        <w:shd w:val="clear" w:color="auto" w:fill="D9E2F3"/>
      </w:tcPr>
    </w:tblStylePr>
    <w:tblStylePr w:type="band1Horz">
      <w:tcPr>
        <w:shd w:val="clear" w:color="auto" w:fill="D9E2F3"/>
      </w:tcPr>
    </w:tblStylePr>
  </w:style>
  <w:style w:type="table" w:customStyle="1" w:styleId="82">
    <w:name w:val="_Style 91"/>
    <w:basedOn w:val="28"/>
    <w:qFormat/>
    <w:uiPriority w:val="0"/>
    <w:pPr>
      <w:spacing w:line="240" w:lineRule="auto"/>
    </w:pPr>
    <w:rPr>
      <w:color w:val="7B7B7B"/>
    </w:rPr>
    <w:tblPr>
      <w:tblCellMar>
        <w:left w:w="108" w:type="dxa"/>
        <w:right w:w="108" w:type="dxa"/>
      </w:tblCellMar>
    </w:tblPr>
  </w:style>
  <w:style w:type="table" w:customStyle="1" w:styleId="83">
    <w:name w:val="_Style 92"/>
    <w:basedOn w:val="28"/>
    <w:qFormat/>
    <w:uiPriority w:val="0"/>
    <w:tblPr>
      <w:tblCellMar>
        <w:left w:w="115" w:type="dxa"/>
        <w:right w:w="115" w:type="dxa"/>
      </w:tblCellMar>
    </w:tblPr>
  </w:style>
  <w:style w:type="table" w:customStyle="1" w:styleId="84">
    <w:name w:val="Grid Table 4 Accent 1"/>
    <w:basedOn w:val="12"/>
    <w:uiPriority w:val="49"/>
    <w:pPr>
      <w:spacing w:after="0" w:line="240" w:lineRule="auto"/>
    </w:pPr>
    <w:rPr>
      <w:rFonts w:cs="Times New Roman"/>
      <w:sz w:val="20"/>
      <w:szCs w:val="20"/>
      <w:lang w:val="es-CL"/>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85">
    <w:name w:val="Cuadrícula de tabla clara1"/>
    <w:basedOn w:val="12"/>
    <w:qFormat/>
    <w:uiPriority w:val="40"/>
    <w:pPr>
      <w:spacing w:after="0" w:line="240" w:lineRule="auto"/>
    </w:pPr>
    <w:rPr>
      <w:rFonts w:cs="Times New Roman"/>
      <w:lang w:val="es-CL" w:eastAsia="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86">
    <w:name w:val="Default"/>
    <w:uiPriority w:val="0"/>
    <w:pPr>
      <w:autoSpaceDE w:val="0"/>
      <w:autoSpaceDN w:val="0"/>
      <w:adjustRightInd w:val="0"/>
      <w:spacing w:after="0" w:line="240" w:lineRule="auto"/>
    </w:pPr>
    <w:rPr>
      <w:rFonts w:ascii="Century Gothic" w:hAnsi="Century Gothic" w:eastAsia="Calibri" w:cs="Century Gothic"/>
      <w:color w:val="000000"/>
      <w:sz w:val="24"/>
      <w:szCs w:val="24"/>
      <w:lang w:val="es-CL"/>
    </w:rPr>
  </w:style>
  <w:style w:type="table" w:customStyle="1" w:styleId="87">
    <w:name w:val="Tabla con cuadrícula2"/>
    <w:basedOn w:val="12"/>
    <w:uiPriority w:val="39"/>
    <w:pPr>
      <w:spacing w:after="0" w:line="240" w:lineRule="auto"/>
    </w:pPr>
    <w:rPr>
      <w:rFonts w:cs="Times New Roman"/>
      <w:lang w:val="es-CL"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Tabla con cuadrícula3"/>
    <w:basedOn w:val="12"/>
    <w:uiPriority w:val="39"/>
    <w:pPr>
      <w:spacing w:after="0" w:line="240" w:lineRule="auto"/>
    </w:pPr>
    <w:rPr>
      <w:rFonts w:cs="Times New Roman"/>
      <w:lang w:val="es-CL"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Cuadrícula de tabla clara11"/>
    <w:basedOn w:val="12"/>
    <w:qFormat/>
    <w:uiPriority w:val="40"/>
    <w:pPr>
      <w:spacing w:after="0" w:line="240" w:lineRule="auto"/>
    </w:pPr>
    <w:rPr>
      <w:rFonts w:cs="Times New Roman"/>
      <w:lang w:val="es-CL" w:eastAsia="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77f+2Z72TCR1iPq0VgJAfqeTQ==">CgMxLjA4AHIhMXAtV3JQUm11YlJDTVdsR0pueDRkNlZXVU5Eb0hNRXlw</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2</Pages>
  <TotalTime>1</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2025-02-24T19:40:00Z</dcterms:created>
  <dc:creator>Claudio Bozzo</dc:creator>
  <cp:lastModifiedBy>mvargas</cp:lastModifiedBy>
  <dcterms:modified xsi:type="dcterms:W3CDTF">2025-09-23T18:45:43Z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2058-12.2.0.22549</vt:lpwstr>
  </property>
  <property fmtid="{D5CDD505-2E9C-101B-9397-08002B2CF9AE}" pid="3" name="ICV">
    <vt:lpwstr>3DD19F066D664A2FB313502E9E22767C_13</vt:lpwstr>
  </property>
</Properties>
</file>