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14" w:rsidRPr="00C7559E" w:rsidRDefault="002C7C70">
      <w:pPr>
        <w:jc w:val="center"/>
        <w:rPr>
          <w:rFonts w:ascii="Calibri" w:eastAsia="Calibri" w:hAnsi="Calibri" w:cs="Calibri"/>
          <w:b/>
          <w:sz w:val="32"/>
          <w:szCs w:val="22"/>
        </w:rPr>
      </w:pPr>
      <w:r w:rsidRPr="00C7559E">
        <w:rPr>
          <w:rFonts w:ascii="Calibri" w:eastAsia="Calibri" w:hAnsi="Calibri" w:cs="Calibri"/>
          <w:b/>
          <w:sz w:val="32"/>
          <w:szCs w:val="22"/>
        </w:rPr>
        <w:t>ANEXO N°5</w:t>
      </w:r>
    </w:p>
    <w:p w:rsidR="00F62F14" w:rsidRDefault="002C7C7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CERTIFICADO DE PERTINENCIA A LOS INSTRUM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ENTOS DE PLANIFICACIÓN VIGENTES</w:t>
      </w:r>
    </w:p>
    <w:p w:rsidR="00F62F14" w:rsidRPr="00203EF7" w:rsidRDefault="00F62F14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353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733"/>
      </w:tblGrid>
      <w:tr w:rsidR="00F62F14" w:rsidRPr="00203EF7">
        <w:trPr>
          <w:jc w:val="right"/>
        </w:trPr>
        <w:tc>
          <w:tcPr>
            <w:tcW w:w="806" w:type="dxa"/>
          </w:tcPr>
          <w:p w:rsidR="00F62F14" w:rsidRPr="00203EF7" w:rsidRDefault="00B17B9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Fecha</w:t>
            </w:r>
            <w:r w:rsidRPr="00203EF7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2733" w:type="dxa"/>
          </w:tcPr>
          <w:p w:rsidR="00F62F14" w:rsidRPr="00203EF7" w:rsidRDefault="00F62F1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62F14" w:rsidRPr="00203EF7" w:rsidRDefault="00B17B97">
      <w:pPr>
        <w:rPr>
          <w:rFonts w:ascii="Calibri" w:eastAsia="Calibri" w:hAnsi="Calibri" w:cs="Calibri"/>
          <w:b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>1.- Identificación de la Iniciativa:</w:t>
      </w: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559"/>
        <w:gridCol w:w="1843"/>
        <w:gridCol w:w="3402"/>
      </w:tblGrid>
      <w:tr w:rsidR="00F62F14" w:rsidRPr="00203EF7" w:rsidTr="002C7C70">
        <w:tc>
          <w:tcPr>
            <w:tcW w:w="2547" w:type="dxa"/>
            <w:shd w:val="clear" w:color="auto" w:fill="D9D9D9"/>
          </w:tcPr>
          <w:p w:rsidR="00F62F14" w:rsidRPr="00203EF7" w:rsidRDefault="00B17B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1.1 Nombre del proyecto</w:t>
            </w:r>
          </w:p>
        </w:tc>
        <w:tc>
          <w:tcPr>
            <w:tcW w:w="6804" w:type="dxa"/>
            <w:gridSpan w:val="3"/>
          </w:tcPr>
          <w:p w:rsidR="00F62F14" w:rsidRPr="00203EF7" w:rsidRDefault="00B17B9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F62F14" w:rsidRPr="00203EF7" w:rsidTr="002C7C70">
        <w:tc>
          <w:tcPr>
            <w:tcW w:w="2547" w:type="dxa"/>
            <w:shd w:val="clear" w:color="auto" w:fill="D9D9D9"/>
          </w:tcPr>
          <w:p w:rsidR="00F62F14" w:rsidRPr="00203EF7" w:rsidRDefault="00B17B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1.2 IDI</w:t>
            </w:r>
          </w:p>
        </w:tc>
        <w:tc>
          <w:tcPr>
            <w:tcW w:w="1559" w:type="dxa"/>
          </w:tcPr>
          <w:p w:rsidR="00F62F14" w:rsidRPr="00203EF7" w:rsidRDefault="00B17B9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D9D9D9"/>
          </w:tcPr>
          <w:p w:rsidR="00F62F14" w:rsidRPr="00203EF7" w:rsidRDefault="002C7C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1.3 Tipología FRIL</w:t>
            </w:r>
          </w:p>
        </w:tc>
        <w:tc>
          <w:tcPr>
            <w:tcW w:w="3402" w:type="dxa"/>
          </w:tcPr>
          <w:p w:rsidR="00F62F14" w:rsidRPr="00203EF7" w:rsidRDefault="00B17B9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2C7C70" w:rsidRPr="00203EF7" w:rsidTr="002C7C70">
        <w:tc>
          <w:tcPr>
            <w:tcW w:w="2547" w:type="dxa"/>
            <w:shd w:val="clear" w:color="auto" w:fill="D9D9D9"/>
          </w:tcPr>
          <w:p w:rsidR="002C7C70" w:rsidRPr="00203EF7" w:rsidRDefault="002C7C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1.4 Descripción del proyecto</w:t>
            </w:r>
          </w:p>
        </w:tc>
        <w:tc>
          <w:tcPr>
            <w:tcW w:w="6804" w:type="dxa"/>
            <w:gridSpan w:val="3"/>
          </w:tcPr>
          <w:p w:rsidR="002C7C70" w:rsidRPr="00203EF7" w:rsidRDefault="002C7C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2C7C70" w:rsidRPr="00203EF7" w:rsidRDefault="002C7C7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62F14" w:rsidRPr="00203EF7" w:rsidRDefault="00F62F14">
      <w:pPr>
        <w:rPr>
          <w:rFonts w:ascii="Calibri" w:eastAsia="Calibri" w:hAnsi="Calibri" w:cs="Calibri"/>
          <w:sz w:val="20"/>
          <w:szCs w:val="20"/>
        </w:rPr>
      </w:pPr>
    </w:p>
    <w:p w:rsidR="00F62F14" w:rsidRPr="00203EF7" w:rsidRDefault="00B17B97">
      <w:pPr>
        <w:rPr>
          <w:rFonts w:ascii="Calibri" w:eastAsia="Calibri" w:hAnsi="Calibri" w:cs="Calibri"/>
          <w:b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 xml:space="preserve">2.- </w:t>
      </w:r>
      <w:r w:rsidR="002C7C70" w:rsidRPr="00203EF7">
        <w:rPr>
          <w:rFonts w:ascii="Calibri" w:eastAsia="Calibri" w:hAnsi="Calibri" w:cs="Calibri"/>
          <w:b/>
          <w:sz w:val="20"/>
          <w:szCs w:val="20"/>
        </w:rPr>
        <w:t>Vinculación con instrumentos de planificación estratégica regional:</w:t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92"/>
      </w:tblGrid>
      <w:tr w:rsidR="002C7C70" w:rsidRPr="00203EF7" w:rsidTr="00CD4B7C">
        <w:tc>
          <w:tcPr>
            <w:tcW w:w="7366" w:type="dxa"/>
            <w:vMerge w:val="restart"/>
            <w:shd w:val="clear" w:color="auto" w:fill="D9D9D9"/>
            <w:vAlign w:val="center"/>
          </w:tcPr>
          <w:p w:rsidR="002C7C70" w:rsidRPr="00203EF7" w:rsidRDefault="002C7C70" w:rsidP="002C7C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2.1 Ejes del Programa de Gobierno Regional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2C7C70" w:rsidRPr="00203EF7" w:rsidRDefault="002C7C70" w:rsidP="003F43C5">
            <w:pPr>
              <w:ind w:left="-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EXISTE VI</w:t>
            </w:r>
            <w:r w:rsidR="00CD4B7C"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CULACIÓN</w:t>
            </w:r>
          </w:p>
        </w:tc>
      </w:tr>
      <w:tr w:rsidR="002C7C70" w:rsidRPr="00203EF7" w:rsidTr="00203EF7">
        <w:tc>
          <w:tcPr>
            <w:tcW w:w="7366" w:type="dxa"/>
            <w:vMerge/>
            <w:shd w:val="clear" w:color="auto" w:fill="D9D9D9"/>
            <w:vAlign w:val="center"/>
          </w:tcPr>
          <w:p w:rsidR="002C7C70" w:rsidRPr="00203EF7" w:rsidRDefault="002C7C70" w:rsidP="003F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2C7C70" w:rsidRPr="00203EF7" w:rsidRDefault="002C7C70" w:rsidP="003F43C5">
            <w:pPr>
              <w:ind w:left="-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SÍ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C7C70" w:rsidRPr="00203EF7" w:rsidRDefault="002C7C70" w:rsidP="003F43C5">
            <w:pPr>
              <w:ind w:left="-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Gestión para el desarrollo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Agua potable, energización y servicios básicos.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Vivienda, transporte, espacio público y patrimonio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Infraestructura, edificación pública y conectividad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Naturaleza, sostenibilidad y cambio climático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Calidad de vida, desarrollo social y humano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Pueblos originarios y desarrollo rural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tabs>
                <w:tab w:val="left" w:pos="-1440"/>
                <w:tab w:val="left" w:pos="1134"/>
                <w:tab w:val="left" w:pos="736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Reactivación, fomento e innovación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CD4B7C">
        <w:tc>
          <w:tcPr>
            <w:tcW w:w="7366" w:type="dxa"/>
            <w:vMerge w:val="restart"/>
            <w:shd w:val="clear" w:color="auto" w:fill="D9D9D9"/>
            <w:vAlign w:val="center"/>
          </w:tcPr>
          <w:p w:rsidR="002C7C70" w:rsidRPr="00203EF7" w:rsidRDefault="002C7C70" w:rsidP="003F43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2.2 Lineamientos de la Estrategia Regional de Desarrollo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2C7C70" w:rsidRPr="00203EF7" w:rsidRDefault="002C7C70" w:rsidP="003F43C5">
            <w:pPr>
              <w:ind w:left="-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EXISTE VI</w:t>
            </w:r>
            <w:r w:rsidR="00CD4B7C"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CULACIÓN</w:t>
            </w:r>
          </w:p>
        </w:tc>
      </w:tr>
      <w:tr w:rsidR="002C7C70" w:rsidRPr="00203EF7" w:rsidTr="00203EF7">
        <w:tc>
          <w:tcPr>
            <w:tcW w:w="7366" w:type="dxa"/>
            <w:vMerge/>
            <w:shd w:val="clear" w:color="auto" w:fill="D9D9D9"/>
            <w:vAlign w:val="center"/>
          </w:tcPr>
          <w:p w:rsidR="002C7C70" w:rsidRPr="00203EF7" w:rsidRDefault="002C7C70" w:rsidP="003F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2C7C70" w:rsidRPr="00203EF7" w:rsidRDefault="002C7C70" w:rsidP="003F43C5">
            <w:pPr>
              <w:ind w:left="-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SÍ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C7C70" w:rsidRPr="00203EF7" w:rsidRDefault="002C7C70" w:rsidP="003F43C5">
            <w:pPr>
              <w:ind w:left="-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Administración pública regional moderna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Inclusión social y calidad de vida: educación, salud y protección social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Desarrollo territorial integrado y sustentable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Protección y promoción de identidad patrimonial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 xml:space="preserve">Economía regional: capital humano, </w:t>
            </w:r>
            <w:proofErr w:type="spellStart"/>
            <w:r w:rsidRPr="00203EF7">
              <w:rPr>
                <w:rFonts w:ascii="Calibri" w:eastAsia="Calibri" w:hAnsi="Calibri" w:cs="Calibri"/>
                <w:sz w:val="20"/>
                <w:szCs w:val="20"/>
              </w:rPr>
              <w:t>asociatividad</w:t>
            </w:r>
            <w:proofErr w:type="spellEnd"/>
            <w:r w:rsidRPr="00203EF7">
              <w:rPr>
                <w:rFonts w:ascii="Calibri" w:eastAsia="Calibri" w:hAnsi="Calibri" w:cs="Calibri"/>
                <w:sz w:val="20"/>
                <w:szCs w:val="20"/>
              </w:rPr>
              <w:t xml:space="preserve"> e innovación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Gestión y cooperación internacional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Administración pública regional moderna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7C70" w:rsidRPr="00203EF7" w:rsidTr="00203EF7">
        <w:tc>
          <w:tcPr>
            <w:tcW w:w="7366" w:type="dxa"/>
            <w:vAlign w:val="center"/>
          </w:tcPr>
          <w:p w:rsidR="002C7C70" w:rsidRPr="00203EF7" w:rsidRDefault="002C7C70" w:rsidP="002C7C7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sz w:val="20"/>
                <w:szCs w:val="20"/>
              </w:rPr>
              <w:t>Inclusión social y calidad de vida: educación, salud y protección social</w:t>
            </w:r>
          </w:p>
        </w:tc>
        <w:tc>
          <w:tcPr>
            <w:tcW w:w="993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2C7C70" w:rsidRPr="00203EF7" w:rsidRDefault="002C7C70" w:rsidP="002C7C70">
            <w:pPr>
              <w:ind w:left="-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62F14" w:rsidRPr="00203EF7" w:rsidRDefault="00F62F14" w:rsidP="002C7C7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C7C70" w:rsidRPr="00203EF7" w:rsidRDefault="002C7C70" w:rsidP="002C7C70">
      <w:pPr>
        <w:jc w:val="both"/>
        <w:rPr>
          <w:rFonts w:ascii="Calibri" w:hAnsi="Calibri" w:cstheme="minorHAnsi"/>
          <w:color w:val="000000"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>3.- Vinculación con instrumentos de planificación comunal:</w:t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203EF7" w:rsidRPr="00203EF7" w:rsidTr="00203EF7">
        <w:trPr>
          <w:trHeight w:val="244"/>
        </w:trPr>
        <w:tc>
          <w:tcPr>
            <w:tcW w:w="9351" w:type="dxa"/>
            <w:vMerge w:val="restart"/>
            <w:shd w:val="clear" w:color="auto" w:fill="D9D9D9"/>
            <w:vAlign w:val="center"/>
          </w:tcPr>
          <w:p w:rsidR="00203EF7" w:rsidRPr="00203EF7" w:rsidRDefault="00203EF7" w:rsidP="003F43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3.1 Plan de Desarrollo Comunal (</w:t>
            </w:r>
            <w:r w:rsidRPr="00203EF7">
              <w:rPr>
                <w:rFonts w:ascii="Calibri" w:eastAsia="Calibri" w:hAnsi="Calibri" w:cs="Calibri"/>
                <w:sz w:val="20"/>
                <w:szCs w:val="20"/>
              </w:rPr>
              <w:t>indicar lineamiento / objetivo al que se vincula)</w:t>
            </w:r>
          </w:p>
        </w:tc>
      </w:tr>
      <w:tr w:rsidR="00203EF7" w:rsidRPr="00203EF7" w:rsidTr="00203EF7">
        <w:trPr>
          <w:trHeight w:val="281"/>
        </w:trPr>
        <w:tc>
          <w:tcPr>
            <w:tcW w:w="9351" w:type="dxa"/>
            <w:vMerge/>
            <w:shd w:val="clear" w:color="auto" w:fill="D9D9D9"/>
            <w:vAlign w:val="center"/>
          </w:tcPr>
          <w:p w:rsidR="00203EF7" w:rsidRPr="00203EF7" w:rsidRDefault="00203EF7" w:rsidP="003F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3EF7" w:rsidRPr="00203EF7" w:rsidTr="00203EF7">
        <w:trPr>
          <w:trHeight w:val="244"/>
        </w:trPr>
        <w:tc>
          <w:tcPr>
            <w:tcW w:w="9351" w:type="dxa"/>
            <w:vMerge w:val="restart"/>
            <w:shd w:val="clear" w:color="auto" w:fill="D9D9D9"/>
            <w:vAlign w:val="center"/>
          </w:tcPr>
          <w:p w:rsidR="00203EF7" w:rsidRPr="00203EF7" w:rsidRDefault="00203EF7" w:rsidP="003F43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3.2 Planes de Inversión en Infraestructura, Movilidad y Espacio Público (PIIMEP) (</w:t>
            </w:r>
            <w:r w:rsidRPr="00203EF7">
              <w:rPr>
                <w:rFonts w:ascii="Calibri" w:eastAsia="Calibri" w:hAnsi="Calibri" w:cs="Calibri"/>
                <w:sz w:val="20"/>
                <w:szCs w:val="20"/>
              </w:rPr>
              <w:t>indicar lineamiento / objetivo al que se vincula)</w:t>
            </w:r>
          </w:p>
        </w:tc>
      </w:tr>
      <w:tr w:rsidR="00203EF7" w:rsidRPr="00203EF7" w:rsidTr="00203EF7">
        <w:trPr>
          <w:trHeight w:val="281"/>
        </w:trPr>
        <w:tc>
          <w:tcPr>
            <w:tcW w:w="9351" w:type="dxa"/>
            <w:vMerge/>
            <w:shd w:val="clear" w:color="auto" w:fill="D9D9D9"/>
            <w:vAlign w:val="center"/>
          </w:tcPr>
          <w:p w:rsidR="00203EF7" w:rsidRPr="00203EF7" w:rsidRDefault="00203EF7" w:rsidP="003F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C7C70" w:rsidRPr="00203EF7" w:rsidRDefault="002C7C70" w:rsidP="002C7C70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03EF7" w:rsidRPr="00203EF7" w:rsidRDefault="00203EF7" w:rsidP="00203EF7">
      <w:pPr>
        <w:jc w:val="both"/>
        <w:rPr>
          <w:rFonts w:ascii="Calibri" w:hAnsi="Calibri" w:cstheme="minorHAnsi"/>
          <w:color w:val="000000"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>4.- Vinculación con otros instrumentos relevantes:</w:t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203EF7" w:rsidRPr="00203EF7" w:rsidTr="00203EF7">
        <w:trPr>
          <w:trHeight w:val="244"/>
        </w:trPr>
        <w:tc>
          <w:tcPr>
            <w:tcW w:w="9351" w:type="dxa"/>
            <w:vMerge w:val="restart"/>
            <w:shd w:val="clear" w:color="auto" w:fill="D9D9D9"/>
            <w:vAlign w:val="center"/>
          </w:tcPr>
          <w:p w:rsidR="00203EF7" w:rsidRPr="00203EF7" w:rsidRDefault="00203EF7" w:rsidP="00203E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F7">
              <w:rPr>
                <w:rFonts w:ascii="Calibri" w:eastAsia="Calibri" w:hAnsi="Calibri" w:cs="Calibri"/>
                <w:b/>
                <w:sz w:val="20"/>
                <w:szCs w:val="20"/>
              </w:rPr>
              <w:t>4.1 Otros instrumentos a los cuales se vincula (</w:t>
            </w:r>
            <w:r w:rsidRPr="00203EF7">
              <w:rPr>
                <w:rFonts w:ascii="Calibri" w:eastAsia="Calibri" w:hAnsi="Calibri" w:cs="Calibri"/>
                <w:sz w:val="20"/>
                <w:szCs w:val="20"/>
              </w:rPr>
              <w:t>indicar lineamiento / objetivo al que se vincula)</w:t>
            </w:r>
          </w:p>
        </w:tc>
      </w:tr>
      <w:tr w:rsidR="00203EF7" w:rsidRPr="00203EF7" w:rsidTr="00203EF7">
        <w:trPr>
          <w:trHeight w:val="281"/>
        </w:trPr>
        <w:tc>
          <w:tcPr>
            <w:tcW w:w="9351" w:type="dxa"/>
            <w:vMerge/>
            <w:shd w:val="clear" w:color="auto" w:fill="D9D9D9"/>
            <w:vAlign w:val="center"/>
          </w:tcPr>
          <w:p w:rsidR="00203EF7" w:rsidRPr="00203EF7" w:rsidRDefault="00203EF7" w:rsidP="003F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03EF7" w:rsidRPr="00203EF7" w:rsidTr="00203EF7">
        <w:tc>
          <w:tcPr>
            <w:tcW w:w="9351" w:type="dxa"/>
            <w:vAlign w:val="center"/>
          </w:tcPr>
          <w:p w:rsidR="00203EF7" w:rsidRPr="00203EF7" w:rsidRDefault="00203EF7" w:rsidP="003F43C5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03EF7" w:rsidRPr="00203EF7" w:rsidRDefault="00203EF7" w:rsidP="002C7C70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62F14" w:rsidRPr="00203EF7" w:rsidRDefault="00203EF7">
      <w:pPr>
        <w:rPr>
          <w:rFonts w:ascii="Calibri" w:eastAsia="Calibri" w:hAnsi="Calibri" w:cs="Calibri"/>
          <w:b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>5</w:t>
      </w:r>
      <w:r w:rsidR="00B17B97" w:rsidRPr="00203EF7">
        <w:rPr>
          <w:rFonts w:ascii="Calibri" w:eastAsia="Calibri" w:hAnsi="Calibri" w:cs="Calibri"/>
          <w:b/>
          <w:sz w:val="20"/>
          <w:szCs w:val="20"/>
        </w:rPr>
        <w:t xml:space="preserve">.- Observaciones </w:t>
      </w:r>
    </w:p>
    <w:p w:rsidR="00F62F14" w:rsidRPr="00203EF7" w:rsidRDefault="00B17B97">
      <w:pPr>
        <w:rPr>
          <w:rFonts w:ascii="Calibri" w:eastAsia="Calibri" w:hAnsi="Calibri" w:cs="Calibri"/>
          <w:b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F14" w:rsidRPr="00203EF7" w:rsidRDefault="00F62F14">
      <w:pPr>
        <w:rPr>
          <w:rFonts w:ascii="Calibri" w:eastAsia="Calibri" w:hAnsi="Calibri" w:cs="Calibri"/>
          <w:b/>
          <w:sz w:val="20"/>
          <w:szCs w:val="20"/>
        </w:rPr>
      </w:pPr>
    </w:p>
    <w:p w:rsidR="00F62F14" w:rsidRDefault="00F62F14">
      <w:pPr>
        <w:rPr>
          <w:rFonts w:ascii="Calibri" w:eastAsia="Calibri" w:hAnsi="Calibri" w:cs="Calibri"/>
          <w:b/>
          <w:sz w:val="20"/>
          <w:szCs w:val="20"/>
        </w:rPr>
      </w:pPr>
    </w:p>
    <w:p w:rsidR="00203EF7" w:rsidRPr="00203EF7" w:rsidRDefault="00203EF7">
      <w:pPr>
        <w:rPr>
          <w:rFonts w:ascii="Calibri" w:eastAsia="Calibri" w:hAnsi="Calibri" w:cs="Calibri"/>
          <w:b/>
          <w:sz w:val="20"/>
          <w:szCs w:val="20"/>
        </w:rPr>
      </w:pPr>
    </w:p>
    <w:p w:rsidR="00203EF7" w:rsidRPr="00203EF7" w:rsidRDefault="00203EF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62F14" w:rsidRPr="00203EF7" w:rsidRDefault="00B17B97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>___________________________</w:t>
      </w:r>
    </w:p>
    <w:p w:rsidR="00F62F14" w:rsidRDefault="00B17B97" w:rsidP="00203EF7">
      <w:pPr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203EF7">
        <w:rPr>
          <w:rFonts w:ascii="Calibri" w:eastAsia="Calibri" w:hAnsi="Calibri" w:cs="Calibri"/>
          <w:b/>
          <w:sz w:val="20"/>
          <w:szCs w:val="20"/>
        </w:rPr>
        <w:t xml:space="preserve">Nombre y Firma </w:t>
      </w:r>
      <w:r w:rsidR="00203EF7">
        <w:rPr>
          <w:rFonts w:ascii="Calibri" w:eastAsia="Calibri" w:hAnsi="Calibri" w:cs="Calibri"/>
          <w:b/>
          <w:sz w:val="20"/>
          <w:szCs w:val="20"/>
        </w:rPr>
        <w:t>del Sr. (a) Alcalde (</w:t>
      </w:r>
      <w:proofErr w:type="spellStart"/>
      <w:r w:rsidR="00203EF7">
        <w:rPr>
          <w:rFonts w:ascii="Calibri" w:eastAsia="Calibri" w:hAnsi="Calibri" w:cs="Calibri"/>
          <w:b/>
          <w:sz w:val="20"/>
          <w:szCs w:val="20"/>
        </w:rPr>
        <w:t>sa</w:t>
      </w:r>
      <w:proofErr w:type="spellEnd"/>
      <w:r w:rsidR="00203EF7">
        <w:rPr>
          <w:rFonts w:ascii="Calibri" w:eastAsia="Calibri" w:hAnsi="Calibri" w:cs="Calibri"/>
          <w:b/>
          <w:sz w:val="20"/>
          <w:szCs w:val="20"/>
        </w:rPr>
        <w:t>)</w:t>
      </w:r>
    </w:p>
    <w:sectPr w:rsidR="00F62F14">
      <w:headerReference w:type="default" r:id="rId7"/>
      <w:footerReference w:type="default" r:id="rId8"/>
      <w:headerReference w:type="first" r:id="rId9"/>
      <w:footerReference w:type="first" r:id="rId10"/>
      <w:pgSz w:w="12242" w:h="18722"/>
      <w:pgMar w:top="1276" w:right="1418" w:bottom="851" w:left="1418" w:header="425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BC" w:rsidRDefault="00C902BC">
      <w:r>
        <w:separator/>
      </w:r>
    </w:p>
  </w:endnote>
  <w:endnote w:type="continuationSeparator" w:id="0">
    <w:p w:rsidR="00C902BC" w:rsidRDefault="00C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14" w:rsidRDefault="00B17B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84"/>
        <w:tab w:val="right" w:pos="9406"/>
      </w:tabs>
      <w:jc w:val="right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ab/>
      <w:t xml:space="preserve">        Página 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i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separate"/>
    </w:r>
    <w:r w:rsidR="00C7559E">
      <w:rPr>
        <w:rFonts w:ascii="Calibri" w:eastAsia="Calibri" w:hAnsi="Calibri" w:cs="Calibri"/>
        <w:b/>
        <w:i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i/>
        <w:color w:val="000000"/>
        <w:sz w:val="20"/>
        <w:szCs w:val="20"/>
      </w:rPr>
      <w:t xml:space="preserve"> de 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i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separate"/>
    </w:r>
    <w:r w:rsidR="00C7559E">
      <w:rPr>
        <w:rFonts w:ascii="Calibri" w:eastAsia="Calibri" w:hAnsi="Calibri" w:cs="Calibri"/>
        <w:b/>
        <w:i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i/>
        <w:color w:val="000000"/>
        <w:sz w:val="20"/>
        <w:szCs w:val="20"/>
      </w:rPr>
      <w:fldChar w:fldCharType="end"/>
    </w: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602107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602107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10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62F14" w:rsidRDefault="00F62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14" w:rsidRDefault="00B17B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Página </w: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i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i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i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end"/>
    </w:r>
  </w:p>
  <w:p w:rsidR="00F62F14" w:rsidRDefault="00F62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BC" w:rsidRDefault="00C902BC">
      <w:r>
        <w:separator/>
      </w:r>
    </w:p>
  </w:footnote>
  <w:footnote w:type="continuationSeparator" w:id="0">
    <w:p w:rsidR="00C902BC" w:rsidRDefault="00C9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14" w:rsidRDefault="00F62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62F14" w:rsidRDefault="00B17B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FONDO REGIONAL DE INICIATIVA LOCAL –  FRIL                                                                                         GORE DE LOS </w:t>
    </w:r>
    <w:r>
      <w:rPr>
        <w:rFonts w:ascii="Calibri" w:eastAsia="Calibri" w:hAnsi="Calibri" w:cs="Calibri"/>
        <w:i/>
        <w:sz w:val="20"/>
        <w:szCs w:val="20"/>
      </w:rPr>
      <w:t>RÍOS</w:t>
    </w: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10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14" w:rsidRDefault="00F62F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color w:val="000000"/>
        <w:sz w:val="22"/>
        <w:szCs w:val="22"/>
      </w:rPr>
    </w:pPr>
  </w:p>
  <w:p w:rsidR="00F62F14" w:rsidRDefault="00B17B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Instructivo Fondo Regional de Iniciativa Local – FRIL                                                                 GORE de Los Ríos</w:t>
    </w: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</wp:posOffset>
              </wp:positionH>
              <wp:positionV relativeFrom="paragraph">
                <wp:posOffset>215900</wp:posOffset>
              </wp:positionV>
              <wp:extent cx="6003925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4038" y="3780000"/>
                        <a:ext cx="60039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215900</wp:posOffset>
              </wp:positionV>
              <wp:extent cx="600392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3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042"/>
    <w:multiLevelType w:val="multilevel"/>
    <w:tmpl w:val="DCEE2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A1156"/>
    <w:multiLevelType w:val="multilevel"/>
    <w:tmpl w:val="740678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38F"/>
    <w:multiLevelType w:val="multilevel"/>
    <w:tmpl w:val="ECB47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8C1"/>
    <w:multiLevelType w:val="multilevel"/>
    <w:tmpl w:val="E9064A08"/>
    <w:lvl w:ilvl="0">
      <w:start w:val="1"/>
      <w:numFmt w:val="bullet"/>
      <w:lvlText w:val="●"/>
      <w:lvlJc w:val="left"/>
      <w:pPr>
        <w:ind w:left="6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6F760D"/>
    <w:multiLevelType w:val="multilevel"/>
    <w:tmpl w:val="33ACD144"/>
    <w:lvl w:ilvl="0">
      <w:start w:val="1"/>
      <w:numFmt w:val="bullet"/>
      <w:lvlText w:val="●"/>
      <w:lvlJc w:val="left"/>
      <w:pPr>
        <w:ind w:left="6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8A6476"/>
    <w:multiLevelType w:val="multilevel"/>
    <w:tmpl w:val="7B18E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B1C9B"/>
    <w:multiLevelType w:val="multilevel"/>
    <w:tmpl w:val="5A1A0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61928"/>
    <w:multiLevelType w:val="multilevel"/>
    <w:tmpl w:val="818C6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8B5F6C"/>
    <w:multiLevelType w:val="multilevel"/>
    <w:tmpl w:val="F94090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75B50"/>
    <w:multiLevelType w:val="multilevel"/>
    <w:tmpl w:val="CF1AC940"/>
    <w:lvl w:ilvl="0">
      <w:start w:val="1"/>
      <w:numFmt w:val="decimal"/>
      <w:lvlText w:val="%1."/>
      <w:lvlJc w:val="left"/>
      <w:pPr>
        <w:ind w:left="695" w:hanging="360"/>
      </w:pPr>
    </w:lvl>
    <w:lvl w:ilvl="1">
      <w:start w:val="1"/>
      <w:numFmt w:val="lowerLetter"/>
      <w:lvlText w:val="%2."/>
      <w:lvlJc w:val="left"/>
      <w:pPr>
        <w:ind w:left="1415" w:hanging="360"/>
      </w:p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10" w15:restartNumberingAfterBreak="0">
    <w:nsid w:val="3B7410B1"/>
    <w:multiLevelType w:val="multilevel"/>
    <w:tmpl w:val="316ECD0C"/>
    <w:lvl w:ilvl="0">
      <w:start w:val="1"/>
      <w:numFmt w:val="lowerLetter"/>
      <w:lvlText w:val="%1.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3CD1528B"/>
    <w:multiLevelType w:val="multilevel"/>
    <w:tmpl w:val="A93C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04FF"/>
    <w:multiLevelType w:val="multilevel"/>
    <w:tmpl w:val="9AC86188"/>
    <w:lvl w:ilvl="0">
      <w:start w:val="1"/>
      <w:numFmt w:val="lowerLetter"/>
      <w:lvlText w:val="%1.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4B4D0BAE"/>
    <w:multiLevelType w:val="multilevel"/>
    <w:tmpl w:val="9AC86188"/>
    <w:lvl w:ilvl="0">
      <w:start w:val="1"/>
      <w:numFmt w:val="lowerLetter"/>
      <w:lvlText w:val="%1.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4" w15:restartNumberingAfterBreak="0">
    <w:nsid w:val="4D881974"/>
    <w:multiLevelType w:val="multilevel"/>
    <w:tmpl w:val="3C8E5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36A94"/>
    <w:multiLevelType w:val="multilevel"/>
    <w:tmpl w:val="D58621BE"/>
    <w:lvl w:ilvl="0">
      <w:start w:val="1"/>
      <w:numFmt w:val="decimal"/>
      <w:lvlText w:val="%1."/>
      <w:lvlJc w:val="left"/>
      <w:pPr>
        <w:ind w:left="695" w:hanging="360"/>
      </w:pPr>
    </w:lvl>
    <w:lvl w:ilvl="1">
      <w:start w:val="1"/>
      <w:numFmt w:val="lowerLetter"/>
      <w:lvlText w:val="%2."/>
      <w:lvlJc w:val="left"/>
      <w:pPr>
        <w:ind w:left="1415" w:hanging="360"/>
      </w:p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16" w15:restartNumberingAfterBreak="0">
    <w:nsid w:val="502319D7"/>
    <w:multiLevelType w:val="multilevel"/>
    <w:tmpl w:val="E6726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E7FD1"/>
    <w:multiLevelType w:val="multilevel"/>
    <w:tmpl w:val="8452C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00A3185"/>
    <w:multiLevelType w:val="multilevel"/>
    <w:tmpl w:val="B3D6A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B324F"/>
    <w:multiLevelType w:val="multilevel"/>
    <w:tmpl w:val="77A8CD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701" w:hanging="360"/>
      </w:pPr>
    </w:lvl>
    <w:lvl w:ilvl="2">
      <w:start w:val="1"/>
      <w:numFmt w:val="lowerRoman"/>
      <w:lvlText w:val="%3."/>
      <w:lvlJc w:val="right"/>
      <w:pPr>
        <w:ind w:left="2421" w:hanging="180"/>
      </w:pPr>
    </w:lvl>
    <w:lvl w:ilvl="3">
      <w:start w:val="1"/>
      <w:numFmt w:val="decimal"/>
      <w:lvlText w:val="%4."/>
      <w:lvlJc w:val="left"/>
      <w:pPr>
        <w:ind w:left="3141" w:hanging="360"/>
      </w:pPr>
    </w:lvl>
    <w:lvl w:ilvl="4">
      <w:start w:val="1"/>
      <w:numFmt w:val="lowerLetter"/>
      <w:lvlText w:val="%5."/>
      <w:lvlJc w:val="left"/>
      <w:pPr>
        <w:ind w:left="3861" w:hanging="360"/>
      </w:pPr>
    </w:lvl>
    <w:lvl w:ilvl="5">
      <w:start w:val="1"/>
      <w:numFmt w:val="lowerRoman"/>
      <w:lvlText w:val="%6."/>
      <w:lvlJc w:val="right"/>
      <w:pPr>
        <w:ind w:left="4581" w:hanging="180"/>
      </w:pPr>
    </w:lvl>
    <w:lvl w:ilvl="6">
      <w:start w:val="1"/>
      <w:numFmt w:val="decimal"/>
      <w:lvlText w:val="%7."/>
      <w:lvlJc w:val="left"/>
      <w:pPr>
        <w:ind w:left="5301" w:hanging="360"/>
      </w:pPr>
    </w:lvl>
    <w:lvl w:ilvl="7">
      <w:start w:val="1"/>
      <w:numFmt w:val="lowerLetter"/>
      <w:lvlText w:val="%8."/>
      <w:lvlJc w:val="left"/>
      <w:pPr>
        <w:ind w:left="6021" w:hanging="360"/>
      </w:pPr>
    </w:lvl>
    <w:lvl w:ilvl="8">
      <w:start w:val="1"/>
      <w:numFmt w:val="lowerRoman"/>
      <w:lvlText w:val="%9."/>
      <w:lvlJc w:val="right"/>
      <w:pPr>
        <w:ind w:left="6741" w:hanging="180"/>
      </w:pPr>
    </w:lvl>
  </w:abstractNum>
  <w:abstractNum w:abstractNumId="20" w15:restartNumberingAfterBreak="0">
    <w:nsid w:val="643A5E48"/>
    <w:multiLevelType w:val="multilevel"/>
    <w:tmpl w:val="5A1A0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14E3B"/>
    <w:multiLevelType w:val="multilevel"/>
    <w:tmpl w:val="CBAE45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B66E3"/>
    <w:multiLevelType w:val="multilevel"/>
    <w:tmpl w:val="CBF874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43A43"/>
    <w:multiLevelType w:val="multilevel"/>
    <w:tmpl w:val="AEA69060"/>
    <w:lvl w:ilvl="0">
      <w:start w:val="1"/>
      <w:numFmt w:val="lowerLetter"/>
      <w:lvlText w:val="%1."/>
      <w:lvlJc w:val="left"/>
      <w:pPr>
        <w:ind w:left="601" w:hanging="360"/>
      </w:pPr>
    </w:lvl>
    <w:lvl w:ilvl="1">
      <w:start w:val="1"/>
      <w:numFmt w:val="bullet"/>
      <w:lvlText w:val="o"/>
      <w:lvlJc w:val="left"/>
      <w:pPr>
        <w:ind w:left="13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F711C4"/>
    <w:multiLevelType w:val="multilevel"/>
    <w:tmpl w:val="81564D94"/>
    <w:lvl w:ilvl="0">
      <w:start w:val="1"/>
      <w:numFmt w:val="bullet"/>
      <w:lvlText w:val="●"/>
      <w:lvlJc w:val="left"/>
      <w:pPr>
        <w:ind w:left="6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DC2D98"/>
    <w:multiLevelType w:val="multilevel"/>
    <w:tmpl w:val="C6BE0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AF745B"/>
    <w:multiLevelType w:val="multilevel"/>
    <w:tmpl w:val="37A87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554004"/>
    <w:multiLevelType w:val="multilevel"/>
    <w:tmpl w:val="A030C4AC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000000"/>
        <w:sz w:val="20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19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20"/>
  </w:num>
  <w:num w:numId="14">
    <w:abstractNumId w:val="26"/>
  </w:num>
  <w:num w:numId="15">
    <w:abstractNumId w:val="17"/>
  </w:num>
  <w:num w:numId="16">
    <w:abstractNumId w:val="5"/>
  </w:num>
  <w:num w:numId="17">
    <w:abstractNumId w:val="7"/>
  </w:num>
  <w:num w:numId="18">
    <w:abstractNumId w:val="6"/>
  </w:num>
  <w:num w:numId="19">
    <w:abstractNumId w:val="0"/>
  </w:num>
  <w:num w:numId="20">
    <w:abstractNumId w:val="18"/>
  </w:num>
  <w:num w:numId="21">
    <w:abstractNumId w:val="27"/>
  </w:num>
  <w:num w:numId="22">
    <w:abstractNumId w:val="16"/>
  </w:num>
  <w:num w:numId="23">
    <w:abstractNumId w:val="12"/>
  </w:num>
  <w:num w:numId="24">
    <w:abstractNumId w:val="3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4"/>
    <w:rsid w:val="001D5BBC"/>
    <w:rsid w:val="00203EF7"/>
    <w:rsid w:val="002C7C70"/>
    <w:rsid w:val="004320E6"/>
    <w:rsid w:val="004D54B9"/>
    <w:rsid w:val="006B0030"/>
    <w:rsid w:val="00747253"/>
    <w:rsid w:val="007762C0"/>
    <w:rsid w:val="007E6589"/>
    <w:rsid w:val="007F01B5"/>
    <w:rsid w:val="00931D15"/>
    <w:rsid w:val="00982D6A"/>
    <w:rsid w:val="00A14FB5"/>
    <w:rsid w:val="00B17B97"/>
    <w:rsid w:val="00BC16D5"/>
    <w:rsid w:val="00C7559E"/>
    <w:rsid w:val="00C902BC"/>
    <w:rsid w:val="00CD4B7C"/>
    <w:rsid w:val="00D4184F"/>
    <w:rsid w:val="00F62F14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4258E-206E-43C3-8A35-F4C7E1B3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bottom w:val="single" w:sz="12" w:space="1" w:color="365F91"/>
      </w:pBdr>
      <w:spacing w:before="600" w:after="80"/>
      <w:outlineLvl w:val="0"/>
    </w:pPr>
    <w:rPr>
      <w:rFonts w:ascii="Cambria" w:eastAsia="Cambria" w:hAnsi="Cambria" w:cs="Cambria"/>
      <w:b/>
      <w:color w:val="365F91"/>
    </w:rPr>
  </w:style>
  <w:style w:type="paragraph" w:styleId="Ttulo2">
    <w:name w:val="heading 2"/>
    <w:basedOn w:val="Normal"/>
    <w:next w:val="Normal"/>
    <w:pPr>
      <w:pBdr>
        <w:bottom w:val="single" w:sz="8" w:space="1" w:color="4F81BD"/>
      </w:pBdr>
      <w:spacing w:before="200" w:after="80"/>
      <w:outlineLvl w:val="1"/>
    </w:pPr>
    <w:rPr>
      <w:rFonts w:ascii="Cambria" w:eastAsia="Cambria" w:hAnsi="Cambria" w:cs="Cambria"/>
      <w:color w:val="365F91"/>
    </w:rPr>
  </w:style>
  <w:style w:type="paragraph" w:styleId="Ttulo3">
    <w:name w:val="heading 3"/>
    <w:basedOn w:val="Normal"/>
    <w:next w:val="Normal"/>
    <w:pPr>
      <w:pBdr>
        <w:bottom w:val="single" w:sz="4" w:space="1" w:color="95B3D7"/>
      </w:pBdr>
      <w:spacing w:before="200" w:after="80"/>
      <w:outlineLvl w:val="2"/>
    </w:pPr>
    <w:rPr>
      <w:rFonts w:ascii="Cambria" w:eastAsia="Cambria" w:hAnsi="Cambria" w:cs="Cambria"/>
      <w:color w:val="4F81BD"/>
    </w:rPr>
  </w:style>
  <w:style w:type="paragraph" w:styleId="Ttulo4">
    <w:name w:val="heading 4"/>
    <w:basedOn w:val="Normal"/>
    <w:next w:val="Normal"/>
    <w:pPr>
      <w:pBdr>
        <w:bottom w:val="single" w:sz="4" w:space="2" w:color="B8CCE4"/>
      </w:pBdr>
      <w:spacing w:before="200" w:after="80"/>
      <w:outlineLvl w:val="3"/>
    </w:pPr>
    <w:rPr>
      <w:rFonts w:ascii="Cambria" w:eastAsia="Cambria" w:hAnsi="Cambria" w:cs="Cambria"/>
      <w:i/>
      <w:color w:val="4F81BD"/>
    </w:rPr>
  </w:style>
  <w:style w:type="paragraph" w:styleId="Ttulo5">
    <w:name w:val="heading 5"/>
    <w:basedOn w:val="Normal"/>
    <w:next w:val="Normal"/>
    <w:pPr>
      <w:spacing w:before="200" w:after="80"/>
      <w:outlineLvl w:val="4"/>
    </w:pPr>
    <w:rPr>
      <w:rFonts w:ascii="Cambria" w:eastAsia="Cambria" w:hAnsi="Cambria" w:cs="Cambria"/>
      <w:color w:val="4F81BD"/>
      <w:sz w:val="20"/>
      <w:szCs w:val="20"/>
    </w:rPr>
  </w:style>
  <w:style w:type="paragraph" w:styleId="Ttulo6">
    <w:name w:val="heading 6"/>
    <w:basedOn w:val="Normal"/>
    <w:next w:val="Normal"/>
    <w:pPr>
      <w:spacing w:before="280" w:after="100"/>
      <w:outlineLvl w:val="5"/>
    </w:pPr>
    <w:rPr>
      <w:rFonts w:ascii="Cambria" w:eastAsia="Cambria" w:hAnsi="Cambria" w:cs="Cambria"/>
      <w:i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before="200" w:after="900"/>
      <w:jc w:val="right"/>
    </w:pPr>
    <w:rPr>
      <w:rFonts w:ascii="Calibri" w:eastAsia="Calibri" w:hAnsi="Calibri" w:cs="Calibri"/>
      <w:i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2D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72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253"/>
  </w:style>
  <w:style w:type="paragraph" w:styleId="Piedepgina">
    <w:name w:val="footer"/>
    <w:basedOn w:val="Normal"/>
    <w:link w:val="PiedepginaCar"/>
    <w:uiPriority w:val="99"/>
    <w:unhideWhenUsed/>
    <w:rsid w:val="007472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Duran</dc:creator>
  <cp:lastModifiedBy>Joel Duran</cp:lastModifiedBy>
  <cp:revision>6</cp:revision>
  <dcterms:created xsi:type="dcterms:W3CDTF">2022-01-21T19:15:00Z</dcterms:created>
  <dcterms:modified xsi:type="dcterms:W3CDTF">2022-03-17T13:12:00Z</dcterms:modified>
</cp:coreProperties>
</file>